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B432" w14:textId="7EDF9631" w:rsidR="008A05F7" w:rsidRPr="008A05F7" w:rsidRDefault="009755A5" w:rsidP="00B860E3">
      <w:pPr>
        <w:jc w:val="right"/>
        <w:rPr>
          <w:rFonts w:ascii="Arial" w:hAnsi="Arial" w:cs="Arial"/>
          <w:sz w:val="20"/>
          <w:szCs w:val="20"/>
        </w:rPr>
      </w:pPr>
      <w:r w:rsidRPr="00540800">
        <w:rPr>
          <w:noProof/>
        </w:rPr>
        <w:drawing>
          <wp:inline distT="0" distB="0" distL="0" distR="0" wp14:anchorId="128A7B23" wp14:editId="65A29670">
            <wp:extent cx="1782000" cy="396000"/>
            <wp:effectExtent l="0" t="0" r="0" b="4445"/>
            <wp:docPr id="1" name="Picture 1" descr="Swedban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wedbank logo">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2000" cy="396000"/>
                    </a:xfrm>
                    <a:prstGeom prst="rect">
                      <a:avLst/>
                    </a:prstGeom>
                    <a:noFill/>
                    <a:ln>
                      <a:noFill/>
                    </a:ln>
                  </pic:spPr>
                </pic:pic>
              </a:graphicData>
            </a:graphic>
          </wp:inline>
        </w:drawing>
      </w:r>
    </w:p>
    <w:p w14:paraId="2D1CB81C" w14:textId="44EA6E7F" w:rsidR="009755A5" w:rsidRPr="00E62FC2" w:rsidRDefault="008A05F7" w:rsidP="00B860E3">
      <w:pPr>
        <w:rPr>
          <w:rFonts w:ascii="Swedbank Headline Black" w:eastAsiaTheme="majorEastAsia" w:hAnsi="Swedbank Headline Black" w:cstheme="majorBidi"/>
          <w:b/>
          <w:color w:val="FB4F00"/>
          <w:spacing w:val="-10"/>
          <w:kern w:val="28"/>
          <w:sz w:val="32"/>
          <w:szCs w:val="56"/>
          <w:lang w:eastAsia="et-EE"/>
          <w14:ligatures w14:val="none"/>
        </w:rPr>
      </w:pPr>
      <w:r w:rsidRPr="00E62FC2">
        <w:rPr>
          <w:rFonts w:ascii="Swedbank Headline Black" w:eastAsiaTheme="majorEastAsia" w:hAnsi="Swedbank Headline Black" w:cstheme="majorBidi"/>
          <w:b/>
          <w:color w:val="FB4F00"/>
          <w:spacing w:val="-10"/>
          <w:kern w:val="28"/>
          <w:sz w:val="32"/>
          <w:szCs w:val="56"/>
          <w:lang w:eastAsia="et-EE"/>
          <w14:ligatures w14:val="none"/>
        </w:rPr>
        <w:t xml:space="preserve">Informacija, kurios reikia palyginti skirtingų kredito įstaigų pasiūlymus </w:t>
      </w:r>
    </w:p>
    <w:p w14:paraId="41A1BBA1" w14:textId="646D2261" w:rsidR="008A05F7" w:rsidRPr="00036FE1" w:rsidRDefault="009755A5" w:rsidP="00B860E3">
      <w:pPr>
        <w:jc w:val="both"/>
        <w:rPr>
          <w:rFonts w:ascii="Roboto" w:hAnsi="Roboto"/>
          <w:color w:val="512B2B"/>
          <w:sz w:val="18"/>
          <w:szCs w:val="18"/>
        </w:rPr>
      </w:pPr>
      <w:r w:rsidRPr="00036FE1">
        <w:rPr>
          <w:rFonts w:ascii="Roboto" w:hAnsi="Roboto"/>
          <w:color w:val="512B2B"/>
          <w:sz w:val="18"/>
          <w:szCs w:val="18"/>
        </w:rPr>
        <w:t xml:space="preserve">Informacija </w:t>
      </w:r>
      <w:r w:rsidR="008A05F7" w:rsidRPr="00036FE1">
        <w:rPr>
          <w:rFonts w:ascii="Roboto" w:hAnsi="Roboto"/>
          <w:color w:val="512B2B"/>
          <w:sz w:val="18"/>
          <w:szCs w:val="18"/>
        </w:rPr>
        <w:t>pateikiama remiantis Banko,  Lietuvos Respublikos Finansų ministerijos ir Valstybinio studijų fondo Sutarti</w:t>
      </w:r>
      <w:r w:rsidR="00EF7E88" w:rsidRPr="00036FE1">
        <w:rPr>
          <w:rFonts w:ascii="Roboto" w:hAnsi="Roboto"/>
          <w:color w:val="512B2B"/>
          <w:sz w:val="18"/>
          <w:szCs w:val="18"/>
        </w:rPr>
        <w:t>mi</w:t>
      </w:r>
      <w:r w:rsidR="008A05F7" w:rsidRPr="00036FE1">
        <w:rPr>
          <w:rFonts w:ascii="Roboto" w:hAnsi="Roboto"/>
          <w:color w:val="512B2B"/>
          <w:sz w:val="18"/>
          <w:szCs w:val="18"/>
        </w:rPr>
        <w:t xml:space="preserve"> dėl valstybės remiamų paskolų </w:t>
      </w:r>
      <w:r w:rsidR="00435E33" w:rsidRPr="00036FE1">
        <w:rPr>
          <w:rFonts w:ascii="Roboto" w:hAnsi="Roboto"/>
          <w:color w:val="512B2B"/>
          <w:sz w:val="18"/>
          <w:szCs w:val="18"/>
        </w:rPr>
        <w:t xml:space="preserve">studentams </w:t>
      </w:r>
      <w:r w:rsidR="008A05F7" w:rsidRPr="00036FE1">
        <w:rPr>
          <w:rFonts w:ascii="Roboto" w:hAnsi="Roboto"/>
          <w:color w:val="512B2B"/>
          <w:sz w:val="18"/>
          <w:szCs w:val="18"/>
        </w:rPr>
        <w:t>teikimo sąlygų ir valstybės garantijos</w:t>
      </w:r>
      <w:r w:rsidR="00435E33" w:rsidRPr="00036FE1">
        <w:rPr>
          <w:rFonts w:ascii="Roboto" w:hAnsi="Roboto"/>
          <w:color w:val="512B2B"/>
          <w:sz w:val="18"/>
          <w:szCs w:val="18"/>
        </w:rPr>
        <w:t xml:space="preserve"> 2026 metams</w:t>
      </w:r>
      <w:r w:rsidRPr="00036FE1">
        <w:rPr>
          <w:rFonts w:ascii="Roboto" w:hAnsi="Roboto"/>
          <w:color w:val="512B2B"/>
          <w:sz w:val="18"/>
          <w:szCs w:val="1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7059"/>
      </w:tblGrid>
      <w:tr w:rsidR="008A05F7" w:rsidRPr="008A05F7" w14:paraId="6F08B9A7" w14:textId="77777777" w:rsidTr="00A830E8">
        <w:tc>
          <w:tcPr>
            <w:tcW w:w="3147" w:type="dxa"/>
            <w:tcBorders>
              <w:top w:val="single" w:sz="4" w:space="0" w:color="auto"/>
              <w:left w:val="single" w:sz="4" w:space="0" w:color="auto"/>
              <w:bottom w:val="single" w:sz="4" w:space="0" w:color="auto"/>
              <w:right w:val="single" w:sz="4" w:space="0" w:color="auto"/>
            </w:tcBorders>
          </w:tcPr>
          <w:p w14:paraId="74A7E4AE" w14:textId="48BA6352" w:rsidR="008A05F7" w:rsidRPr="00036FE1" w:rsidRDefault="009755A5" w:rsidP="00B860E3">
            <w:pPr>
              <w:rPr>
                <w:rFonts w:ascii="Roboto" w:hAnsi="Roboto"/>
                <w:color w:val="512B2B"/>
                <w:sz w:val="18"/>
                <w:szCs w:val="18"/>
              </w:rPr>
            </w:pPr>
            <w:r w:rsidRPr="00036FE1">
              <w:rPr>
                <w:rFonts w:ascii="Roboto" w:hAnsi="Roboto"/>
                <w:color w:val="512B2B"/>
                <w:sz w:val="18"/>
                <w:szCs w:val="18"/>
              </w:rPr>
              <w:t>B</w:t>
            </w:r>
            <w:r w:rsidR="008A05F7" w:rsidRPr="00036FE1">
              <w:rPr>
                <w:rFonts w:ascii="Roboto" w:hAnsi="Roboto"/>
                <w:color w:val="512B2B"/>
                <w:sz w:val="18"/>
                <w:szCs w:val="18"/>
              </w:rPr>
              <w:t>endra valstybės remiamų paskolų suma ir valstybės remiamų paskolų išmokėjimo sąlygos</w:t>
            </w:r>
            <w:r w:rsidRPr="00036FE1">
              <w:rPr>
                <w:rFonts w:ascii="Roboto" w:hAnsi="Roboto"/>
                <w:color w:val="512B2B"/>
                <w:sz w:val="18"/>
                <w:szCs w:val="18"/>
              </w:rPr>
              <w:t>.</w:t>
            </w:r>
          </w:p>
          <w:p w14:paraId="67FCD534" w14:textId="77777777" w:rsidR="008A05F7" w:rsidRPr="008A05F7" w:rsidRDefault="008A05F7" w:rsidP="00B860E3">
            <w:pPr>
              <w:rPr>
                <w:rFonts w:ascii="Arial" w:hAnsi="Arial" w:cs="Arial"/>
                <w:sz w:val="20"/>
                <w:szCs w:val="20"/>
              </w:rPr>
            </w:pPr>
          </w:p>
        </w:tc>
        <w:tc>
          <w:tcPr>
            <w:tcW w:w="7059" w:type="dxa"/>
            <w:tcBorders>
              <w:top w:val="single" w:sz="4" w:space="0" w:color="auto"/>
              <w:left w:val="single" w:sz="4" w:space="0" w:color="auto"/>
              <w:bottom w:val="single" w:sz="4" w:space="0" w:color="auto"/>
              <w:right w:val="single" w:sz="4" w:space="0" w:color="auto"/>
            </w:tcBorders>
            <w:hideMark/>
          </w:tcPr>
          <w:p w14:paraId="698C1E9B" w14:textId="52023175" w:rsidR="008A05F7" w:rsidRPr="00897C45" w:rsidRDefault="008A05F7" w:rsidP="00A62BE9">
            <w:pPr>
              <w:pStyle w:val="ListParagraph"/>
              <w:numPr>
                <w:ilvl w:val="0"/>
                <w:numId w:val="7"/>
              </w:numPr>
              <w:tabs>
                <w:tab w:val="clear" w:pos="720"/>
              </w:tabs>
              <w:spacing w:after="60"/>
              <w:rPr>
                <w:rFonts w:ascii="Roboto" w:eastAsia="Arial" w:hAnsi="Roboto" w:cs="Times New Roman"/>
                <w:color w:val="512B2B"/>
                <w:kern w:val="0"/>
                <w:sz w:val="18"/>
                <w:szCs w:val="20"/>
                <w14:ligatures w14:val="none"/>
              </w:rPr>
            </w:pPr>
            <w:bookmarkStart w:id="0" w:name="_Hlk95205881"/>
            <w:bookmarkStart w:id="1" w:name="_Hlk126055560"/>
            <w:r w:rsidRPr="00897C45">
              <w:rPr>
                <w:rFonts w:ascii="Roboto" w:eastAsia="Arial" w:hAnsi="Roboto" w:cs="Times New Roman"/>
                <w:color w:val="512B2B"/>
                <w:kern w:val="0"/>
                <w:sz w:val="18"/>
                <w:szCs w:val="20"/>
                <w14:ligatures w14:val="none"/>
              </w:rPr>
              <w:t xml:space="preserve">Paskola gyvenimo išlaidoms – </w:t>
            </w:r>
            <w:r w:rsidR="005F1302" w:rsidRPr="00897C45">
              <w:rPr>
                <w:rFonts w:ascii="Roboto" w:eastAsia="Arial" w:hAnsi="Roboto" w:cs="Times New Roman"/>
                <w:color w:val="512B2B"/>
                <w:kern w:val="0"/>
                <w:sz w:val="18"/>
                <w:szCs w:val="20"/>
                <w14:ligatures w14:val="none"/>
              </w:rPr>
              <w:t>5</w:t>
            </w:r>
            <w:r w:rsidR="00BB173C" w:rsidRPr="00897C45">
              <w:rPr>
                <w:rFonts w:ascii="Roboto" w:eastAsia="Arial" w:hAnsi="Roboto" w:cs="Times New Roman"/>
                <w:color w:val="512B2B"/>
                <w:kern w:val="0"/>
                <w:sz w:val="18"/>
                <w:szCs w:val="20"/>
                <w14:ligatures w14:val="none"/>
              </w:rPr>
              <w:t>920</w:t>
            </w:r>
            <w:r w:rsidRPr="00897C45">
              <w:rPr>
                <w:rFonts w:ascii="Roboto" w:eastAsia="Arial" w:hAnsi="Roboto" w:cs="Times New Roman"/>
                <w:color w:val="512B2B"/>
                <w:kern w:val="0"/>
                <w:sz w:val="18"/>
                <w:szCs w:val="20"/>
                <w14:ligatures w14:val="none"/>
              </w:rPr>
              <w:t xml:space="preserve"> EUR vieneriems studijų metams; atitinkamai 2</w:t>
            </w:r>
            <w:r w:rsidR="00BB173C" w:rsidRPr="00897C45">
              <w:rPr>
                <w:rFonts w:ascii="Roboto" w:eastAsia="Arial" w:hAnsi="Roboto" w:cs="Times New Roman"/>
                <w:color w:val="512B2B"/>
                <w:kern w:val="0"/>
                <w:sz w:val="18"/>
                <w:szCs w:val="20"/>
                <w14:ligatures w14:val="none"/>
              </w:rPr>
              <w:t>960</w:t>
            </w:r>
            <w:r w:rsidRPr="00897C45">
              <w:rPr>
                <w:rFonts w:ascii="Roboto" w:eastAsia="Arial" w:hAnsi="Roboto" w:cs="Times New Roman"/>
                <w:color w:val="512B2B"/>
                <w:kern w:val="0"/>
                <w:sz w:val="18"/>
                <w:szCs w:val="20"/>
                <w14:ligatures w14:val="none"/>
              </w:rPr>
              <w:t xml:space="preserve"> EUR vienerių studijų metų pavasario semestrui</w:t>
            </w:r>
            <w:r w:rsidR="0074559F" w:rsidRPr="00897C45">
              <w:rPr>
                <w:rFonts w:ascii="Roboto" w:eastAsia="Arial" w:hAnsi="Roboto" w:cs="Times New Roman"/>
                <w:color w:val="512B2B"/>
                <w:kern w:val="0"/>
                <w:sz w:val="18"/>
                <w:szCs w:val="20"/>
                <w14:ligatures w14:val="none"/>
              </w:rPr>
              <w:t>;</w:t>
            </w:r>
          </w:p>
          <w:p w14:paraId="3F7EFDAB" w14:textId="7868A209" w:rsidR="008A05F7" w:rsidRPr="00897C45" w:rsidRDefault="008A05F7" w:rsidP="00A62BE9">
            <w:pPr>
              <w:pStyle w:val="ListParagraph"/>
              <w:numPr>
                <w:ilvl w:val="0"/>
                <w:numId w:val="7"/>
              </w:numPr>
              <w:tabs>
                <w:tab w:val="clear" w:pos="720"/>
              </w:tabs>
              <w:spacing w:after="60"/>
              <w:rPr>
                <w:rFonts w:ascii="Roboto" w:eastAsia="Arial" w:hAnsi="Roboto" w:cs="Times New Roman"/>
                <w:color w:val="512B2B"/>
                <w:kern w:val="0"/>
                <w:sz w:val="18"/>
                <w:szCs w:val="20"/>
                <w14:ligatures w14:val="none"/>
              </w:rPr>
            </w:pPr>
            <w:r w:rsidRPr="00897C45">
              <w:rPr>
                <w:rFonts w:ascii="Roboto" w:eastAsia="Arial" w:hAnsi="Roboto" w:cs="Times New Roman"/>
                <w:color w:val="512B2B"/>
                <w:kern w:val="0"/>
                <w:sz w:val="18"/>
                <w:szCs w:val="20"/>
                <w14:ligatures w14:val="none"/>
              </w:rPr>
              <w:t xml:space="preserve">Paskola dalinėms studijoms užsienyje – </w:t>
            </w:r>
            <w:r w:rsidR="005F1302" w:rsidRPr="00897C45">
              <w:rPr>
                <w:rFonts w:ascii="Roboto" w:eastAsia="Arial" w:hAnsi="Roboto" w:cs="Times New Roman"/>
                <w:color w:val="512B2B"/>
                <w:kern w:val="0"/>
                <w:sz w:val="18"/>
                <w:szCs w:val="20"/>
                <w14:ligatures w14:val="none"/>
              </w:rPr>
              <w:t>4</w:t>
            </w:r>
            <w:r w:rsidR="00BB173C" w:rsidRPr="00897C45">
              <w:rPr>
                <w:rFonts w:ascii="Roboto" w:eastAsia="Arial" w:hAnsi="Roboto" w:cs="Times New Roman"/>
                <w:color w:val="512B2B"/>
                <w:kern w:val="0"/>
                <w:sz w:val="18"/>
                <w:szCs w:val="20"/>
                <w14:ligatures w14:val="none"/>
              </w:rPr>
              <w:t>4</w:t>
            </w:r>
            <w:r w:rsidRPr="00897C45">
              <w:rPr>
                <w:rFonts w:ascii="Roboto" w:eastAsia="Arial" w:hAnsi="Roboto" w:cs="Times New Roman"/>
                <w:color w:val="512B2B"/>
                <w:kern w:val="0"/>
                <w:sz w:val="18"/>
                <w:szCs w:val="20"/>
                <w14:ligatures w14:val="none"/>
              </w:rPr>
              <w:t>00 EUR vieneriems studijų metams;</w:t>
            </w:r>
            <w:bookmarkEnd w:id="0"/>
          </w:p>
          <w:p w14:paraId="05D66F67" w14:textId="611D1B32" w:rsidR="008A05F7" w:rsidRPr="00897C45" w:rsidRDefault="008A05F7" w:rsidP="00A62BE9">
            <w:pPr>
              <w:pStyle w:val="ListParagraph"/>
              <w:numPr>
                <w:ilvl w:val="0"/>
                <w:numId w:val="7"/>
              </w:numPr>
              <w:tabs>
                <w:tab w:val="clear" w:pos="720"/>
              </w:tabs>
              <w:spacing w:after="60"/>
              <w:rPr>
                <w:rFonts w:ascii="Roboto" w:eastAsia="Arial" w:hAnsi="Roboto" w:cs="Times New Roman"/>
                <w:color w:val="512B2B"/>
                <w:kern w:val="0"/>
                <w:sz w:val="18"/>
                <w:szCs w:val="20"/>
                <w14:ligatures w14:val="none"/>
              </w:rPr>
            </w:pPr>
            <w:r w:rsidRPr="00897C45">
              <w:rPr>
                <w:rFonts w:ascii="Roboto" w:eastAsia="Arial" w:hAnsi="Roboto" w:cs="Times New Roman"/>
                <w:color w:val="512B2B"/>
                <w:kern w:val="0"/>
                <w:sz w:val="18"/>
                <w:szCs w:val="20"/>
                <w14:ligatures w14:val="none"/>
              </w:rPr>
              <w:t>Paskola studijų kainai sumokėti – 29</w:t>
            </w:r>
            <w:r w:rsidR="00BB173C" w:rsidRPr="00897C45">
              <w:rPr>
                <w:rFonts w:ascii="Roboto" w:eastAsia="Arial" w:hAnsi="Roboto" w:cs="Times New Roman"/>
                <w:color w:val="512B2B"/>
                <w:kern w:val="0"/>
                <w:sz w:val="18"/>
                <w:szCs w:val="20"/>
                <w14:ligatures w14:val="none"/>
              </w:rPr>
              <w:t>6</w:t>
            </w:r>
            <w:r w:rsidRPr="00897C45">
              <w:rPr>
                <w:rFonts w:ascii="Roboto" w:eastAsia="Arial" w:hAnsi="Roboto" w:cs="Times New Roman"/>
                <w:color w:val="512B2B"/>
                <w:kern w:val="0"/>
                <w:sz w:val="18"/>
                <w:szCs w:val="20"/>
                <w14:ligatures w14:val="none"/>
              </w:rPr>
              <w:t>0 EUR.</w:t>
            </w:r>
            <w:bookmarkEnd w:id="1"/>
          </w:p>
          <w:p w14:paraId="0E7C7393" w14:textId="77777777" w:rsidR="008A05F7" w:rsidRPr="00036FE1" w:rsidRDefault="008A05F7" w:rsidP="00B860E3">
            <w:pPr>
              <w:rPr>
                <w:rFonts w:ascii="Roboto" w:hAnsi="Roboto"/>
                <w:color w:val="512B2B"/>
                <w:sz w:val="18"/>
                <w:szCs w:val="18"/>
              </w:rPr>
            </w:pPr>
            <w:r w:rsidRPr="00036FE1">
              <w:rPr>
                <w:rFonts w:ascii="Roboto" w:hAnsi="Roboto"/>
                <w:color w:val="512B2B"/>
                <w:sz w:val="18"/>
                <w:szCs w:val="18"/>
              </w:rPr>
              <w:t>Valstybės remiamų paskolų išmokėjimo sąlygos:</w:t>
            </w:r>
          </w:p>
          <w:p w14:paraId="576A87DF" w14:textId="7F3068F3" w:rsidR="008A05F7" w:rsidRPr="00036FE1" w:rsidRDefault="008A05F7" w:rsidP="00897C45">
            <w:pPr>
              <w:spacing w:after="120"/>
              <w:rPr>
                <w:rFonts w:ascii="Roboto" w:hAnsi="Roboto"/>
                <w:color w:val="512B2B"/>
                <w:sz w:val="18"/>
                <w:szCs w:val="18"/>
              </w:rPr>
            </w:pPr>
            <w:r w:rsidRPr="00036FE1">
              <w:rPr>
                <w:rFonts w:ascii="Roboto" w:hAnsi="Roboto"/>
                <w:color w:val="512B2B"/>
                <w:sz w:val="18"/>
                <w:szCs w:val="18"/>
              </w:rPr>
              <w:t>1. Bankas įsipareigoja</w:t>
            </w:r>
            <w:r w:rsidR="001D2B34" w:rsidRPr="00036FE1">
              <w:rPr>
                <w:rFonts w:ascii="Roboto" w:hAnsi="Roboto"/>
                <w:color w:val="512B2B"/>
                <w:sz w:val="18"/>
                <w:szCs w:val="18"/>
              </w:rPr>
              <w:t xml:space="preserve"> Jums</w:t>
            </w:r>
            <w:r w:rsidRPr="00036FE1">
              <w:rPr>
                <w:rFonts w:ascii="Roboto" w:hAnsi="Roboto"/>
                <w:color w:val="512B2B"/>
                <w:sz w:val="18"/>
                <w:szCs w:val="18"/>
              </w:rPr>
              <w:t xml:space="preserve"> suteikti Kreditą, kai Fondas </w:t>
            </w:r>
            <w:r w:rsidR="002B3020" w:rsidRPr="00036FE1">
              <w:rPr>
                <w:rFonts w:ascii="Roboto" w:hAnsi="Roboto"/>
                <w:color w:val="512B2B"/>
                <w:sz w:val="18"/>
                <w:szCs w:val="18"/>
              </w:rPr>
              <w:t xml:space="preserve"> Bankui </w:t>
            </w:r>
            <w:r w:rsidRPr="00036FE1">
              <w:rPr>
                <w:rFonts w:ascii="Roboto" w:hAnsi="Roboto"/>
                <w:color w:val="512B2B"/>
                <w:sz w:val="18"/>
                <w:szCs w:val="18"/>
              </w:rPr>
              <w:t>patvirtin</w:t>
            </w:r>
            <w:r w:rsidR="002B3020" w:rsidRPr="00036FE1">
              <w:rPr>
                <w:rFonts w:ascii="Roboto" w:hAnsi="Roboto"/>
                <w:color w:val="512B2B"/>
                <w:sz w:val="18"/>
                <w:szCs w:val="18"/>
              </w:rPr>
              <w:t>s</w:t>
            </w:r>
            <w:r w:rsidRPr="00036FE1">
              <w:rPr>
                <w:rFonts w:ascii="Roboto" w:hAnsi="Roboto"/>
                <w:color w:val="512B2B"/>
                <w:sz w:val="18"/>
                <w:szCs w:val="18"/>
              </w:rPr>
              <w:t>, jog Kredito sutar</w:t>
            </w:r>
            <w:r w:rsidR="002B3020" w:rsidRPr="00036FE1">
              <w:rPr>
                <w:rFonts w:ascii="Roboto" w:hAnsi="Roboto"/>
                <w:color w:val="512B2B"/>
                <w:sz w:val="18"/>
                <w:szCs w:val="18"/>
              </w:rPr>
              <w:t>čiai</w:t>
            </w:r>
            <w:r w:rsidRPr="00036FE1">
              <w:rPr>
                <w:rFonts w:ascii="Roboto" w:hAnsi="Roboto"/>
                <w:color w:val="512B2B"/>
                <w:sz w:val="18"/>
                <w:szCs w:val="18"/>
              </w:rPr>
              <w:t xml:space="preserve"> teikiama valstybės garantija.</w:t>
            </w:r>
            <w:r w:rsidR="002B3020" w:rsidRPr="00036FE1">
              <w:rPr>
                <w:rFonts w:ascii="Roboto" w:hAnsi="Roboto"/>
                <w:color w:val="512B2B"/>
                <w:sz w:val="18"/>
                <w:szCs w:val="18"/>
              </w:rPr>
              <w:t xml:space="preserve"> Fondas tokį patvirtina Bankui pateikia ne vėliau kaip per 2 darbo dienas</w:t>
            </w:r>
            <w:r w:rsidR="00176D39" w:rsidRPr="00036FE1">
              <w:rPr>
                <w:rFonts w:ascii="Roboto" w:hAnsi="Roboto"/>
                <w:color w:val="512B2B"/>
                <w:sz w:val="18"/>
                <w:szCs w:val="18"/>
              </w:rPr>
              <w:t xml:space="preserve"> nuo Sutarties pasirašymo</w:t>
            </w:r>
            <w:r w:rsidR="002B3020" w:rsidRPr="00036FE1">
              <w:rPr>
                <w:rFonts w:ascii="Roboto" w:hAnsi="Roboto"/>
                <w:color w:val="512B2B"/>
                <w:sz w:val="18"/>
                <w:szCs w:val="18"/>
              </w:rPr>
              <w:t>.</w:t>
            </w:r>
          </w:p>
          <w:p w14:paraId="2CEB5C11" w14:textId="00624F6C" w:rsidR="008A05F7" w:rsidRPr="00036FE1" w:rsidRDefault="008A05F7" w:rsidP="00897C45">
            <w:pPr>
              <w:spacing w:after="120"/>
              <w:rPr>
                <w:rFonts w:ascii="Roboto" w:hAnsi="Roboto"/>
                <w:color w:val="512B2B"/>
                <w:sz w:val="18"/>
                <w:szCs w:val="18"/>
              </w:rPr>
            </w:pPr>
            <w:r w:rsidRPr="00036FE1">
              <w:rPr>
                <w:rFonts w:ascii="Roboto" w:hAnsi="Roboto"/>
                <w:color w:val="512B2B"/>
                <w:sz w:val="18"/>
                <w:szCs w:val="18"/>
              </w:rPr>
              <w:t>2. Kreditą išmoka</w:t>
            </w:r>
            <w:r w:rsidR="00ED62BF" w:rsidRPr="00036FE1">
              <w:rPr>
                <w:rFonts w:ascii="Roboto" w:hAnsi="Roboto"/>
                <w:color w:val="512B2B"/>
                <w:sz w:val="18"/>
                <w:szCs w:val="18"/>
              </w:rPr>
              <w:t>me</w:t>
            </w:r>
            <w:r w:rsidRPr="00036FE1">
              <w:rPr>
                <w:rFonts w:ascii="Roboto" w:hAnsi="Roboto"/>
                <w:color w:val="512B2B"/>
                <w:sz w:val="18"/>
                <w:szCs w:val="18"/>
              </w:rPr>
              <w:t xml:space="preserve"> Eurais pagal </w:t>
            </w:r>
            <w:r w:rsidR="002B3020" w:rsidRPr="00036FE1">
              <w:rPr>
                <w:rFonts w:ascii="Roboto" w:hAnsi="Roboto"/>
                <w:color w:val="512B2B"/>
                <w:sz w:val="18"/>
                <w:szCs w:val="18"/>
              </w:rPr>
              <w:t>Jūsų</w:t>
            </w:r>
            <w:r w:rsidRPr="00036FE1">
              <w:rPr>
                <w:rFonts w:ascii="Roboto" w:hAnsi="Roboto"/>
                <w:color w:val="512B2B"/>
                <w:sz w:val="18"/>
                <w:szCs w:val="18"/>
              </w:rPr>
              <w:t xml:space="preserve"> pateiktą prašymą ir reikiamus dokumentus. </w:t>
            </w:r>
          </w:p>
          <w:p w14:paraId="5C37BAC9" w14:textId="568D91AA" w:rsidR="008A05F7" w:rsidRPr="00036FE1" w:rsidRDefault="008A05F7" w:rsidP="00897C45">
            <w:pPr>
              <w:spacing w:after="120"/>
              <w:rPr>
                <w:rFonts w:ascii="Roboto" w:hAnsi="Roboto"/>
                <w:color w:val="512B2B"/>
                <w:sz w:val="18"/>
                <w:szCs w:val="18"/>
              </w:rPr>
            </w:pPr>
            <w:r w:rsidRPr="00036FE1">
              <w:rPr>
                <w:rFonts w:ascii="Roboto" w:hAnsi="Roboto"/>
                <w:color w:val="512B2B"/>
                <w:sz w:val="18"/>
                <w:szCs w:val="18"/>
              </w:rPr>
              <w:t xml:space="preserve">3. Kredito, kurio paskirtis „Paskola studijų kainai sumokėti“, išmokėjimo specialiosios </w:t>
            </w:r>
            <w:r w:rsidR="00ED62BF" w:rsidRPr="00036FE1">
              <w:rPr>
                <w:rFonts w:ascii="Roboto" w:hAnsi="Roboto"/>
                <w:color w:val="512B2B"/>
                <w:sz w:val="18"/>
                <w:szCs w:val="18"/>
              </w:rPr>
              <w:t>sąlygos</w:t>
            </w:r>
            <w:r w:rsidRPr="00036FE1">
              <w:rPr>
                <w:rFonts w:ascii="Roboto" w:hAnsi="Roboto"/>
                <w:color w:val="512B2B"/>
                <w:sz w:val="18"/>
                <w:szCs w:val="18"/>
              </w:rPr>
              <w:t>:</w:t>
            </w:r>
          </w:p>
          <w:p w14:paraId="0D4F6B0F" w14:textId="514520DF" w:rsidR="00ED62BF" w:rsidRPr="00036FE1" w:rsidRDefault="00ED62BF" w:rsidP="00A62BE9">
            <w:pPr>
              <w:pStyle w:val="ListParagraph"/>
              <w:numPr>
                <w:ilvl w:val="0"/>
                <w:numId w:val="8"/>
              </w:numPr>
              <w:spacing w:after="60"/>
              <w:rPr>
                <w:rFonts w:ascii="Roboto" w:hAnsi="Roboto"/>
                <w:color w:val="512B2B"/>
                <w:sz w:val="18"/>
                <w:szCs w:val="18"/>
              </w:rPr>
            </w:pPr>
            <w:r w:rsidRPr="00A62BE9">
              <w:rPr>
                <w:rFonts w:ascii="Roboto" w:eastAsia="Arial" w:hAnsi="Roboto" w:cs="Times New Roman"/>
                <w:color w:val="512B2B"/>
                <w:kern w:val="0"/>
                <w:sz w:val="18"/>
                <w:szCs w:val="20"/>
                <w14:ligatures w14:val="none"/>
              </w:rPr>
              <w:t>Kred</w:t>
            </w:r>
            <w:r w:rsidRPr="00036FE1">
              <w:rPr>
                <w:rFonts w:ascii="Roboto" w:hAnsi="Roboto"/>
                <w:color w:val="512B2B"/>
                <w:sz w:val="18"/>
                <w:szCs w:val="18"/>
              </w:rPr>
              <w:t xml:space="preserve">itas išmokamas </w:t>
            </w:r>
            <w:r w:rsidR="008A05F7" w:rsidRPr="00036FE1">
              <w:rPr>
                <w:rFonts w:ascii="Roboto" w:hAnsi="Roboto"/>
                <w:color w:val="512B2B"/>
                <w:sz w:val="18"/>
                <w:szCs w:val="18"/>
              </w:rPr>
              <w:t xml:space="preserve">dalimis.  Pirmoji Kredito dalis yra lygi </w:t>
            </w:r>
            <w:r w:rsidRPr="00036FE1">
              <w:rPr>
                <w:rFonts w:ascii="Roboto" w:hAnsi="Roboto"/>
                <w:color w:val="512B2B"/>
                <w:sz w:val="18"/>
                <w:szCs w:val="18"/>
              </w:rPr>
              <w:t>Jūsų</w:t>
            </w:r>
            <w:r w:rsidR="008A05F7" w:rsidRPr="00036FE1">
              <w:rPr>
                <w:rFonts w:ascii="Roboto" w:hAnsi="Roboto"/>
                <w:color w:val="512B2B"/>
                <w:sz w:val="18"/>
                <w:szCs w:val="18"/>
              </w:rPr>
              <w:t xml:space="preserve"> už studijų semestrą mokamai studijų kainai ar jos daliai</w:t>
            </w:r>
            <w:r w:rsidR="00D755DA" w:rsidRPr="00036FE1">
              <w:rPr>
                <w:rFonts w:ascii="Roboto" w:hAnsi="Roboto"/>
                <w:color w:val="512B2B"/>
                <w:sz w:val="18"/>
                <w:szCs w:val="18"/>
              </w:rPr>
              <w:t>;</w:t>
            </w:r>
          </w:p>
          <w:p w14:paraId="302D627C" w14:textId="1D245387" w:rsidR="00ED62BF" w:rsidRPr="00036FE1" w:rsidRDefault="00ED62BF" w:rsidP="00A62BE9">
            <w:pPr>
              <w:pStyle w:val="ListParagraph"/>
              <w:numPr>
                <w:ilvl w:val="0"/>
                <w:numId w:val="8"/>
              </w:numPr>
              <w:spacing w:after="60"/>
              <w:rPr>
                <w:rFonts w:ascii="Roboto" w:hAnsi="Roboto"/>
                <w:color w:val="512B2B"/>
                <w:sz w:val="18"/>
                <w:szCs w:val="18"/>
              </w:rPr>
            </w:pPr>
            <w:r w:rsidRPr="00036FE1">
              <w:rPr>
                <w:rFonts w:ascii="Roboto" w:hAnsi="Roboto"/>
                <w:color w:val="512B2B"/>
                <w:sz w:val="18"/>
                <w:szCs w:val="18"/>
              </w:rPr>
              <w:t>Kreditą kiekvieną semestrą pervesime į Sutartyje nurodytos mokslo ir studijų institucijos sąskaitą pagal Jūsų pateiktą prašymą;</w:t>
            </w:r>
            <w:r w:rsidRPr="00036FE1" w:rsidDel="00ED62BF">
              <w:rPr>
                <w:rFonts w:ascii="Roboto" w:hAnsi="Roboto"/>
                <w:color w:val="512B2B"/>
                <w:sz w:val="18"/>
                <w:szCs w:val="18"/>
              </w:rPr>
              <w:t xml:space="preserve"> </w:t>
            </w:r>
          </w:p>
          <w:p w14:paraId="419F798D" w14:textId="1469F7AF" w:rsidR="00ED62BF" w:rsidRPr="00036FE1" w:rsidRDefault="00ED62BF" w:rsidP="00A62BE9">
            <w:pPr>
              <w:pStyle w:val="ListParagraph"/>
              <w:numPr>
                <w:ilvl w:val="0"/>
                <w:numId w:val="8"/>
              </w:numPr>
              <w:spacing w:after="60"/>
              <w:rPr>
                <w:rFonts w:ascii="Roboto" w:hAnsi="Roboto"/>
                <w:color w:val="512B2B"/>
                <w:sz w:val="18"/>
                <w:szCs w:val="18"/>
              </w:rPr>
            </w:pPr>
            <w:r w:rsidRPr="00036FE1">
              <w:rPr>
                <w:rFonts w:ascii="Roboto" w:hAnsi="Roboto"/>
                <w:color w:val="512B2B"/>
                <w:sz w:val="18"/>
                <w:szCs w:val="18"/>
              </w:rPr>
              <w:t>Pirmąją Kredito dalį išmokėsime ne vėliau kaip per 3 Darbo dienas nuo Sutarties įsigaliojimo ir prašymo pateikimo</w:t>
            </w:r>
            <w:r w:rsidR="00D755DA" w:rsidRPr="00036FE1">
              <w:rPr>
                <w:rFonts w:ascii="Roboto" w:hAnsi="Roboto"/>
                <w:color w:val="512B2B"/>
                <w:sz w:val="18"/>
                <w:szCs w:val="18"/>
              </w:rPr>
              <w:t>;</w:t>
            </w:r>
            <w:r w:rsidRPr="00036FE1">
              <w:rPr>
                <w:rFonts w:ascii="Roboto" w:hAnsi="Roboto"/>
                <w:color w:val="512B2B"/>
                <w:sz w:val="18"/>
                <w:szCs w:val="18"/>
              </w:rPr>
              <w:t xml:space="preserve"> </w:t>
            </w:r>
          </w:p>
          <w:p w14:paraId="49CADA32" w14:textId="4AE34CE9" w:rsidR="00ED62BF" w:rsidRPr="00036FE1" w:rsidRDefault="00ED62BF" w:rsidP="00A62BE9">
            <w:pPr>
              <w:pStyle w:val="ListParagraph"/>
              <w:numPr>
                <w:ilvl w:val="0"/>
                <w:numId w:val="8"/>
              </w:numPr>
              <w:spacing w:after="60"/>
              <w:rPr>
                <w:rFonts w:ascii="Roboto" w:hAnsi="Roboto"/>
                <w:color w:val="512B2B"/>
                <w:sz w:val="18"/>
                <w:szCs w:val="18"/>
              </w:rPr>
            </w:pPr>
            <w:r w:rsidRPr="00036FE1">
              <w:rPr>
                <w:rFonts w:ascii="Roboto" w:hAnsi="Roboto"/>
                <w:color w:val="512B2B"/>
                <w:sz w:val="18"/>
                <w:szCs w:val="18"/>
              </w:rPr>
              <w:t>Antrosios Kredito dalies išmokėjimui Jūs turėsite pateikti Bankui nustatytos formos prašymą Swedbank interneto banke ar kitu Banko nurodytu būdu. Šį prašymą reikia pateikti  laikotarpyje nuo einamųjų studijų metų vasario 1 dienos iki liepos 1 dienos. Baigiamojo kurso studentai, kurių studijos baigiasi anksčiau nei liepos 1 dieną, šį prašymą turi pateikti ne vėliau kaip iki studijų pabaigos. Šią Kredito dalį išmokėsime ne vėliau kaip per 3 Darbo dienas nuo Jūsų prašymo pateikimo Bankui. Laiku nepateikus prašymo, antroji Kredito dalis nesuteikiama</w:t>
            </w:r>
            <w:r w:rsidR="00D755DA" w:rsidRPr="00036FE1">
              <w:rPr>
                <w:rFonts w:ascii="Roboto" w:hAnsi="Roboto"/>
                <w:color w:val="512B2B"/>
                <w:sz w:val="18"/>
                <w:szCs w:val="18"/>
              </w:rPr>
              <w:t>;</w:t>
            </w:r>
            <w:r w:rsidRPr="00036FE1" w:rsidDel="00ED62BF">
              <w:rPr>
                <w:rFonts w:ascii="Roboto" w:hAnsi="Roboto"/>
                <w:color w:val="512B2B"/>
                <w:sz w:val="18"/>
                <w:szCs w:val="18"/>
              </w:rPr>
              <w:t xml:space="preserve"> </w:t>
            </w:r>
          </w:p>
          <w:p w14:paraId="773CF765" w14:textId="4E31B803" w:rsidR="00ED62BF" w:rsidRPr="00036FE1" w:rsidRDefault="00ED62BF" w:rsidP="00A62BE9">
            <w:pPr>
              <w:pStyle w:val="ListParagraph"/>
              <w:numPr>
                <w:ilvl w:val="0"/>
                <w:numId w:val="8"/>
              </w:numPr>
              <w:spacing w:after="120"/>
              <w:rPr>
                <w:rFonts w:ascii="Roboto" w:hAnsi="Roboto"/>
                <w:color w:val="512B2B"/>
                <w:sz w:val="18"/>
                <w:szCs w:val="18"/>
              </w:rPr>
            </w:pPr>
            <w:r w:rsidRPr="00036FE1">
              <w:rPr>
                <w:rFonts w:ascii="Roboto" w:hAnsi="Roboto"/>
                <w:color w:val="512B2B"/>
                <w:sz w:val="18"/>
                <w:szCs w:val="18"/>
              </w:rPr>
              <w:t>Jūsų prašymu Bankas gali išmokėti visą Kredito sumą iš karto pavasario arba rudens semestre per 3 Darbo dienas nuo Sutarties įsigaliojimo ir prašymo pateikimo.  Prašymo pateikimui galioja aukščiau nustatyti reikalavimai ir terminai.</w:t>
            </w:r>
          </w:p>
          <w:p w14:paraId="48DD1AC1" w14:textId="36F731F5" w:rsidR="008A05F7" w:rsidRPr="00036FE1" w:rsidRDefault="008A05F7" w:rsidP="00B860E3">
            <w:pPr>
              <w:rPr>
                <w:rFonts w:ascii="Roboto" w:hAnsi="Roboto"/>
                <w:color w:val="512B2B"/>
                <w:sz w:val="18"/>
                <w:szCs w:val="18"/>
              </w:rPr>
            </w:pPr>
            <w:r w:rsidRPr="00036FE1">
              <w:rPr>
                <w:rFonts w:ascii="Roboto" w:hAnsi="Roboto"/>
                <w:color w:val="512B2B"/>
                <w:sz w:val="18"/>
                <w:szCs w:val="18"/>
              </w:rPr>
              <w:t xml:space="preserve">4. Kredito, kurio paskirtis „Paskola gyvenimo išlaidoms“, išmokėjimo specialiosios </w:t>
            </w:r>
            <w:r w:rsidR="00ED62BF" w:rsidRPr="00036FE1">
              <w:rPr>
                <w:rFonts w:ascii="Roboto" w:hAnsi="Roboto"/>
                <w:color w:val="512B2B"/>
                <w:sz w:val="18"/>
                <w:szCs w:val="18"/>
              </w:rPr>
              <w:t>sąlygos</w:t>
            </w:r>
            <w:r w:rsidRPr="00036FE1">
              <w:rPr>
                <w:rFonts w:ascii="Roboto" w:hAnsi="Roboto"/>
                <w:color w:val="512B2B"/>
                <w:sz w:val="18"/>
                <w:szCs w:val="18"/>
              </w:rPr>
              <w:t>:</w:t>
            </w:r>
          </w:p>
          <w:p w14:paraId="65583D92" w14:textId="6A9300E5" w:rsidR="008A05F7" w:rsidRPr="00036FE1" w:rsidRDefault="008A05F7" w:rsidP="00A62BE9">
            <w:pPr>
              <w:pStyle w:val="ListParagraph"/>
              <w:numPr>
                <w:ilvl w:val="0"/>
                <w:numId w:val="9"/>
              </w:numPr>
              <w:spacing w:after="60"/>
              <w:rPr>
                <w:rFonts w:ascii="Roboto" w:hAnsi="Roboto"/>
                <w:color w:val="512B2B"/>
                <w:sz w:val="18"/>
                <w:szCs w:val="18"/>
              </w:rPr>
            </w:pPr>
            <w:r w:rsidRPr="00036FE1">
              <w:rPr>
                <w:rFonts w:ascii="Roboto" w:hAnsi="Roboto"/>
                <w:color w:val="512B2B"/>
                <w:sz w:val="18"/>
                <w:szCs w:val="18"/>
              </w:rPr>
              <w:t xml:space="preserve">Kreditą </w:t>
            </w:r>
            <w:r w:rsidR="00ED62BF" w:rsidRPr="00036FE1">
              <w:rPr>
                <w:rFonts w:ascii="Roboto" w:hAnsi="Roboto"/>
                <w:color w:val="512B2B"/>
                <w:sz w:val="18"/>
                <w:szCs w:val="18"/>
              </w:rPr>
              <w:t xml:space="preserve">išmokėsime </w:t>
            </w:r>
            <w:r w:rsidRPr="00036FE1">
              <w:rPr>
                <w:rFonts w:ascii="Roboto" w:hAnsi="Roboto"/>
                <w:color w:val="512B2B"/>
                <w:sz w:val="18"/>
                <w:szCs w:val="18"/>
              </w:rPr>
              <w:t xml:space="preserve">dalimis (Išmokomis), be atskiro </w:t>
            </w:r>
            <w:r w:rsidR="00FD112E" w:rsidRPr="00036FE1">
              <w:rPr>
                <w:rFonts w:ascii="Roboto" w:hAnsi="Roboto"/>
                <w:color w:val="512B2B"/>
                <w:sz w:val="18"/>
                <w:szCs w:val="18"/>
              </w:rPr>
              <w:t>Jūsų</w:t>
            </w:r>
            <w:r w:rsidRPr="00036FE1">
              <w:rPr>
                <w:rFonts w:ascii="Roboto" w:hAnsi="Roboto"/>
                <w:color w:val="512B2B"/>
                <w:sz w:val="18"/>
                <w:szCs w:val="18"/>
              </w:rPr>
              <w:t xml:space="preserve"> prašymo</w:t>
            </w:r>
            <w:r w:rsidR="00D755DA" w:rsidRPr="00036FE1">
              <w:rPr>
                <w:rFonts w:ascii="Roboto" w:hAnsi="Roboto"/>
                <w:color w:val="512B2B"/>
                <w:sz w:val="18"/>
                <w:szCs w:val="18"/>
              </w:rPr>
              <w:t>;</w:t>
            </w:r>
          </w:p>
          <w:p w14:paraId="053EF39E" w14:textId="53965ED6" w:rsidR="008A05F7" w:rsidRPr="00036FE1" w:rsidRDefault="008A05F7" w:rsidP="00A62BE9">
            <w:pPr>
              <w:pStyle w:val="ListParagraph"/>
              <w:numPr>
                <w:ilvl w:val="0"/>
                <w:numId w:val="9"/>
              </w:numPr>
              <w:spacing w:after="60"/>
              <w:rPr>
                <w:rFonts w:ascii="Roboto" w:hAnsi="Roboto"/>
                <w:color w:val="512B2B"/>
                <w:sz w:val="18"/>
                <w:szCs w:val="18"/>
              </w:rPr>
            </w:pPr>
            <w:r w:rsidRPr="00036FE1">
              <w:rPr>
                <w:rFonts w:ascii="Roboto" w:hAnsi="Roboto"/>
                <w:color w:val="512B2B"/>
                <w:sz w:val="18"/>
                <w:szCs w:val="18"/>
              </w:rPr>
              <w:t>Išmokos dydis apskaičiuojamas Kredito sumą padalinant iš mėnesių skaičiaus laikotarpyje nuo Išmokų mokėjimo pradžios, iki Išmokų mokėjimo pabaigos;</w:t>
            </w:r>
          </w:p>
          <w:p w14:paraId="5B14A540" w14:textId="4FBE2B25" w:rsidR="008A05F7" w:rsidRPr="00036FE1" w:rsidRDefault="00ED62BF" w:rsidP="00A62BE9">
            <w:pPr>
              <w:pStyle w:val="ListParagraph"/>
              <w:numPr>
                <w:ilvl w:val="0"/>
                <w:numId w:val="9"/>
              </w:numPr>
              <w:spacing w:after="60"/>
              <w:rPr>
                <w:rFonts w:ascii="Roboto" w:hAnsi="Roboto"/>
                <w:color w:val="512B2B"/>
                <w:sz w:val="18"/>
                <w:szCs w:val="18"/>
              </w:rPr>
            </w:pPr>
            <w:r w:rsidRPr="00036FE1">
              <w:rPr>
                <w:rFonts w:ascii="Roboto" w:hAnsi="Roboto"/>
                <w:color w:val="512B2B"/>
                <w:sz w:val="18"/>
                <w:szCs w:val="18"/>
              </w:rPr>
              <w:t xml:space="preserve">Išmoką išmokame </w:t>
            </w:r>
            <w:r w:rsidR="008A05F7" w:rsidRPr="00036FE1">
              <w:rPr>
                <w:rFonts w:ascii="Roboto" w:hAnsi="Roboto"/>
                <w:color w:val="512B2B"/>
                <w:sz w:val="18"/>
                <w:szCs w:val="18"/>
              </w:rPr>
              <w:t xml:space="preserve">vieną kartą per kalendorinį mėnesį  į </w:t>
            </w:r>
            <w:r w:rsidR="0021389D" w:rsidRPr="00036FE1">
              <w:rPr>
                <w:rFonts w:ascii="Roboto" w:hAnsi="Roboto"/>
                <w:color w:val="512B2B"/>
                <w:sz w:val="18"/>
                <w:szCs w:val="18"/>
              </w:rPr>
              <w:t>Jūsų</w:t>
            </w:r>
            <w:r w:rsidR="00D755DA" w:rsidRPr="00036FE1">
              <w:rPr>
                <w:rFonts w:ascii="Roboto" w:hAnsi="Roboto"/>
                <w:color w:val="512B2B"/>
                <w:sz w:val="18"/>
                <w:szCs w:val="18"/>
              </w:rPr>
              <w:t xml:space="preserve"> </w:t>
            </w:r>
            <w:r w:rsidR="008A05F7" w:rsidRPr="00036FE1">
              <w:rPr>
                <w:rFonts w:ascii="Roboto" w:hAnsi="Roboto"/>
                <w:color w:val="512B2B"/>
                <w:sz w:val="18"/>
                <w:szCs w:val="18"/>
              </w:rPr>
              <w:t xml:space="preserve">Sąskaitą. </w:t>
            </w:r>
            <w:r w:rsidRPr="00036FE1">
              <w:rPr>
                <w:rFonts w:ascii="Roboto" w:hAnsi="Roboto"/>
                <w:color w:val="512B2B"/>
                <w:sz w:val="18"/>
                <w:szCs w:val="18"/>
              </w:rPr>
              <w:t xml:space="preserve">Pirmą </w:t>
            </w:r>
            <w:r w:rsidR="008A05F7" w:rsidRPr="00036FE1">
              <w:rPr>
                <w:rFonts w:ascii="Roboto" w:hAnsi="Roboto"/>
                <w:color w:val="512B2B"/>
                <w:sz w:val="18"/>
                <w:szCs w:val="18"/>
              </w:rPr>
              <w:t>Išmok</w:t>
            </w:r>
            <w:r w:rsidRPr="00036FE1">
              <w:rPr>
                <w:rFonts w:ascii="Roboto" w:hAnsi="Roboto"/>
                <w:color w:val="512B2B"/>
                <w:sz w:val="18"/>
                <w:szCs w:val="18"/>
              </w:rPr>
              <w:t>ą</w:t>
            </w:r>
            <w:r w:rsidR="008A05F7" w:rsidRPr="00036FE1">
              <w:rPr>
                <w:rFonts w:ascii="Roboto" w:hAnsi="Roboto"/>
                <w:color w:val="512B2B"/>
                <w:sz w:val="18"/>
                <w:szCs w:val="18"/>
              </w:rPr>
              <w:t xml:space="preserve"> </w:t>
            </w:r>
            <w:r w:rsidRPr="00036FE1">
              <w:rPr>
                <w:rFonts w:ascii="Roboto" w:hAnsi="Roboto"/>
                <w:color w:val="512B2B"/>
                <w:sz w:val="18"/>
                <w:szCs w:val="18"/>
              </w:rPr>
              <w:t xml:space="preserve">pervesime </w:t>
            </w:r>
            <w:r w:rsidR="008A05F7" w:rsidRPr="00036FE1">
              <w:rPr>
                <w:rFonts w:ascii="Roboto" w:hAnsi="Roboto"/>
                <w:color w:val="512B2B"/>
                <w:sz w:val="18"/>
                <w:szCs w:val="18"/>
              </w:rPr>
              <w:t>ne vėliau kaip per 3 Darbo dienas nuo Sutarties įsigaliojimo</w:t>
            </w:r>
            <w:r w:rsidR="00D755DA" w:rsidRPr="00036FE1">
              <w:rPr>
                <w:rFonts w:ascii="Roboto" w:hAnsi="Roboto"/>
                <w:color w:val="512B2B"/>
                <w:sz w:val="18"/>
                <w:szCs w:val="18"/>
              </w:rPr>
              <w:t>;</w:t>
            </w:r>
          </w:p>
          <w:p w14:paraId="42147293" w14:textId="60723451" w:rsidR="008A05F7" w:rsidRPr="00036FE1" w:rsidRDefault="00D76AAF" w:rsidP="00A62BE9">
            <w:pPr>
              <w:pStyle w:val="ListParagraph"/>
              <w:numPr>
                <w:ilvl w:val="0"/>
                <w:numId w:val="9"/>
              </w:numPr>
              <w:rPr>
                <w:rFonts w:ascii="Roboto" w:hAnsi="Roboto"/>
                <w:color w:val="512B2B"/>
                <w:sz w:val="18"/>
                <w:szCs w:val="18"/>
              </w:rPr>
            </w:pPr>
            <w:r w:rsidRPr="00036FE1">
              <w:rPr>
                <w:rFonts w:ascii="Roboto" w:hAnsi="Roboto"/>
                <w:color w:val="512B2B"/>
                <w:sz w:val="18"/>
                <w:szCs w:val="18"/>
              </w:rPr>
              <w:t>Antroji ir vėlesn</w:t>
            </w:r>
            <w:r w:rsidR="00176D39" w:rsidRPr="00036FE1">
              <w:rPr>
                <w:rFonts w:ascii="Roboto" w:hAnsi="Roboto"/>
                <w:color w:val="512B2B"/>
                <w:sz w:val="18"/>
                <w:szCs w:val="18"/>
              </w:rPr>
              <w:t>ė</w:t>
            </w:r>
            <w:r w:rsidRPr="00036FE1">
              <w:rPr>
                <w:rFonts w:ascii="Roboto" w:hAnsi="Roboto"/>
                <w:color w:val="512B2B"/>
                <w:sz w:val="18"/>
                <w:szCs w:val="18"/>
              </w:rPr>
              <w:t>s</w:t>
            </w:r>
            <w:r w:rsidR="008A05F7" w:rsidRPr="00036FE1">
              <w:rPr>
                <w:rFonts w:ascii="Roboto" w:hAnsi="Roboto"/>
                <w:color w:val="512B2B"/>
                <w:sz w:val="18"/>
                <w:szCs w:val="18"/>
              </w:rPr>
              <w:t xml:space="preserve"> Išmokos išmokamos Sutartyje nurodytą kiekvieno mėnesio Išmokų mokėjimą dieną, laikotarpyje nuo Išmokų mokėjimo pradžios iki Išmokų mokėjimo pabaigos. </w:t>
            </w:r>
            <w:r w:rsidRPr="00036FE1">
              <w:rPr>
                <w:rFonts w:ascii="Roboto" w:hAnsi="Roboto"/>
                <w:color w:val="512B2B"/>
                <w:sz w:val="18"/>
                <w:szCs w:val="18"/>
              </w:rPr>
              <w:t>Išmokų</w:t>
            </w:r>
            <w:r w:rsidR="008A05F7" w:rsidRPr="00036FE1">
              <w:rPr>
                <w:rFonts w:ascii="Roboto" w:hAnsi="Roboto"/>
                <w:color w:val="512B2B"/>
                <w:sz w:val="18"/>
                <w:szCs w:val="18"/>
              </w:rPr>
              <w:t xml:space="preserve"> išmokėjimas yra nutraukiamas, jei </w:t>
            </w:r>
            <w:r w:rsidR="00ED62BF" w:rsidRPr="00036FE1">
              <w:rPr>
                <w:rFonts w:ascii="Roboto" w:hAnsi="Roboto"/>
                <w:color w:val="512B2B"/>
                <w:sz w:val="18"/>
                <w:szCs w:val="18"/>
              </w:rPr>
              <w:t xml:space="preserve">Studijas baigsite </w:t>
            </w:r>
            <w:r w:rsidR="008A05F7" w:rsidRPr="00036FE1">
              <w:rPr>
                <w:rFonts w:ascii="Roboto" w:hAnsi="Roboto"/>
                <w:color w:val="512B2B"/>
                <w:sz w:val="18"/>
                <w:szCs w:val="18"/>
              </w:rPr>
              <w:t>anksčiau nei Sutartyje nurodyta Studijų baigimo data</w:t>
            </w:r>
            <w:r w:rsidRPr="00036FE1">
              <w:rPr>
                <w:rFonts w:ascii="Roboto" w:hAnsi="Roboto"/>
                <w:color w:val="512B2B"/>
                <w:sz w:val="18"/>
                <w:szCs w:val="18"/>
              </w:rPr>
              <w:t>. Tokiu</w:t>
            </w:r>
            <w:r w:rsidR="008A05F7" w:rsidRPr="00036FE1">
              <w:rPr>
                <w:rFonts w:ascii="Roboto" w:hAnsi="Roboto"/>
                <w:color w:val="512B2B"/>
                <w:sz w:val="18"/>
                <w:szCs w:val="18"/>
              </w:rPr>
              <w:t xml:space="preserve"> atveju likusi Kredito dalis neišmokama, o jei ji buvo išmokėta dėl to, kad Bankui nebuvo suteikta informacija apie pasikeitusią Studijų baigimo datą, tokia</w:t>
            </w:r>
            <w:r w:rsidR="00EF7E88" w:rsidRPr="00036FE1">
              <w:rPr>
                <w:rFonts w:ascii="Roboto" w:hAnsi="Roboto"/>
                <w:color w:val="512B2B"/>
                <w:sz w:val="18"/>
                <w:szCs w:val="18"/>
              </w:rPr>
              <w:t xml:space="preserve"> Jums</w:t>
            </w:r>
            <w:r w:rsidR="008A05F7" w:rsidRPr="00036FE1">
              <w:rPr>
                <w:rFonts w:ascii="Roboto" w:hAnsi="Roboto"/>
                <w:color w:val="512B2B"/>
                <w:sz w:val="18"/>
                <w:szCs w:val="18"/>
              </w:rPr>
              <w:t xml:space="preserve"> išmokėta suma yra laikoma gauta neteisėtai ir  privalo būti grąžinta.</w:t>
            </w:r>
          </w:p>
          <w:p w14:paraId="4FBF0AA8" w14:textId="7E50588C" w:rsidR="008A05F7" w:rsidRPr="00036FE1" w:rsidRDefault="008A05F7" w:rsidP="00B860E3">
            <w:pPr>
              <w:rPr>
                <w:rFonts w:ascii="Roboto" w:hAnsi="Roboto"/>
                <w:color w:val="512B2B"/>
                <w:sz w:val="18"/>
                <w:szCs w:val="18"/>
              </w:rPr>
            </w:pPr>
            <w:r w:rsidRPr="00036FE1">
              <w:rPr>
                <w:rFonts w:ascii="Roboto" w:hAnsi="Roboto"/>
                <w:color w:val="512B2B"/>
                <w:sz w:val="18"/>
                <w:szCs w:val="18"/>
              </w:rPr>
              <w:lastRenderedPageBreak/>
              <w:t xml:space="preserve">5. </w:t>
            </w:r>
            <w:r w:rsidR="00ED62BF" w:rsidRPr="00036FE1">
              <w:rPr>
                <w:rFonts w:ascii="Roboto" w:hAnsi="Roboto"/>
                <w:color w:val="512B2B"/>
                <w:sz w:val="18"/>
                <w:szCs w:val="18"/>
              </w:rPr>
              <w:t>Kreditas</w:t>
            </w:r>
            <w:r w:rsidRPr="00036FE1">
              <w:rPr>
                <w:rFonts w:ascii="Roboto" w:hAnsi="Roboto"/>
                <w:color w:val="512B2B"/>
                <w:sz w:val="18"/>
                <w:szCs w:val="18"/>
              </w:rPr>
              <w:t>, kurio paskirtis „Dalinėms studijoms pagal tarptautines (tarpžinybines) sutartis“</w:t>
            </w:r>
            <w:r w:rsidR="00D755DA" w:rsidRPr="00036FE1">
              <w:rPr>
                <w:rFonts w:ascii="Roboto" w:hAnsi="Roboto"/>
                <w:color w:val="512B2B"/>
                <w:sz w:val="18"/>
                <w:szCs w:val="18"/>
              </w:rPr>
              <w:t xml:space="preserve"> yra</w:t>
            </w:r>
            <w:r w:rsidRPr="00036FE1">
              <w:rPr>
                <w:rFonts w:ascii="Roboto" w:hAnsi="Roboto"/>
                <w:color w:val="512B2B"/>
                <w:sz w:val="18"/>
                <w:szCs w:val="18"/>
              </w:rPr>
              <w:t xml:space="preserve"> </w:t>
            </w:r>
            <w:r w:rsidR="00D755DA" w:rsidRPr="00036FE1">
              <w:rPr>
                <w:rFonts w:ascii="Roboto" w:hAnsi="Roboto"/>
                <w:color w:val="512B2B"/>
                <w:sz w:val="18"/>
                <w:szCs w:val="18"/>
              </w:rPr>
              <w:t xml:space="preserve">išmokamas visas iš karto </w:t>
            </w:r>
            <w:r w:rsidR="00ED62BF" w:rsidRPr="00036FE1">
              <w:rPr>
                <w:rFonts w:ascii="Roboto" w:hAnsi="Roboto"/>
                <w:color w:val="512B2B"/>
                <w:sz w:val="18"/>
                <w:szCs w:val="18"/>
              </w:rPr>
              <w:t>per 3 Darbo dienas nuo Sutarties įsigaliojimo, tai yra jis negali būti išmokamas dalimis</w:t>
            </w:r>
            <w:r w:rsidR="00D755DA" w:rsidRPr="00036FE1">
              <w:rPr>
                <w:rFonts w:ascii="Roboto" w:hAnsi="Roboto"/>
                <w:color w:val="512B2B"/>
                <w:sz w:val="18"/>
                <w:szCs w:val="18"/>
              </w:rPr>
              <w:t>.</w:t>
            </w:r>
          </w:p>
        </w:tc>
      </w:tr>
      <w:tr w:rsidR="008A05F7" w:rsidRPr="008A05F7" w14:paraId="4B093AE7" w14:textId="77777777" w:rsidTr="00A830E8">
        <w:tc>
          <w:tcPr>
            <w:tcW w:w="3147" w:type="dxa"/>
            <w:tcBorders>
              <w:top w:val="single" w:sz="4" w:space="0" w:color="auto"/>
              <w:left w:val="single" w:sz="4" w:space="0" w:color="auto"/>
              <w:bottom w:val="single" w:sz="4" w:space="0" w:color="auto"/>
              <w:right w:val="single" w:sz="4" w:space="0" w:color="auto"/>
            </w:tcBorders>
          </w:tcPr>
          <w:p w14:paraId="3CC727B7" w14:textId="5C4E8ECD" w:rsidR="008A05F7" w:rsidRPr="00036FE1" w:rsidRDefault="00EF7E88" w:rsidP="00B860E3">
            <w:pPr>
              <w:rPr>
                <w:rFonts w:ascii="Roboto" w:hAnsi="Roboto"/>
                <w:color w:val="512B2B"/>
                <w:sz w:val="18"/>
                <w:szCs w:val="18"/>
              </w:rPr>
            </w:pPr>
            <w:r w:rsidRPr="00036FE1">
              <w:rPr>
                <w:rFonts w:ascii="Roboto" w:hAnsi="Roboto"/>
                <w:color w:val="512B2B"/>
                <w:sz w:val="18"/>
                <w:szCs w:val="18"/>
              </w:rPr>
              <w:lastRenderedPageBreak/>
              <w:t>V</w:t>
            </w:r>
            <w:r w:rsidR="008A05F7" w:rsidRPr="00036FE1">
              <w:rPr>
                <w:rFonts w:ascii="Roboto" w:hAnsi="Roboto"/>
                <w:color w:val="512B2B"/>
                <w:sz w:val="18"/>
                <w:szCs w:val="18"/>
              </w:rPr>
              <w:t>alstybės remiamų paskolų sutarties trukmė ir valstybės remiamų paskolų grąžinimo terminas (kai jie nesutampa)</w:t>
            </w:r>
            <w:r w:rsidR="00D755DA" w:rsidRPr="00036FE1">
              <w:rPr>
                <w:rFonts w:ascii="Roboto" w:hAnsi="Roboto"/>
                <w:color w:val="512B2B"/>
                <w:sz w:val="18"/>
                <w:szCs w:val="18"/>
              </w:rPr>
              <w:t>.</w:t>
            </w:r>
          </w:p>
          <w:p w14:paraId="3F4B6E9F" w14:textId="77777777" w:rsidR="008A05F7" w:rsidRPr="008A05F7" w:rsidRDefault="008A05F7" w:rsidP="00B860E3">
            <w:pPr>
              <w:rPr>
                <w:rFonts w:ascii="Arial" w:hAnsi="Arial" w:cs="Arial"/>
                <w:sz w:val="20"/>
                <w:szCs w:val="20"/>
              </w:rPr>
            </w:pPr>
          </w:p>
        </w:tc>
        <w:tc>
          <w:tcPr>
            <w:tcW w:w="7059" w:type="dxa"/>
            <w:tcBorders>
              <w:top w:val="single" w:sz="4" w:space="0" w:color="auto"/>
              <w:left w:val="single" w:sz="4" w:space="0" w:color="auto"/>
              <w:bottom w:val="single" w:sz="4" w:space="0" w:color="auto"/>
              <w:right w:val="single" w:sz="4" w:space="0" w:color="auto"/>
            </w:tcBorders>
            <w:hideMark/>
          </w:tcPr>
          <w:p w14:paraId="16EA656B" w14:textId="77777777" w:rsidR="005F1302" w:rsidRPr="00036FE1" w:rsidRDefault="008A05F7" w:rsidP="00B860E3">
            <w:pPr>
              <w:rPr>
                <w:rFonts w:ascii="Roboto" w:hAnsi="Roboto"/>
                <w:color w:val="512B2B"/>
                <w:sz w:val="18"/>
                <w:szCs w:val="18"/>
              </w:rPr>
            </w:pPr>
            <w:r w:rsidRPr="00036FE1">
              <w:rPr>
                <w:rFonts w:ascii="Roboto" w:hAnsi="Roboto"/>
                <w:color w:val="512B2B"/>
                <w:sz w:val="18"/>
                <w:szCs w:val="18"/>
              </w:rPr>
              <w:t xml:space="preserve">Sutarties trukmė susideda iš lengvatinio termino ir paskolos grąžinimo termino.  </w:t>
            </w:r>
          </w:p>
          <w:p w14:paraId="4BDFAD1E" w14:textId="181EAA75" w:rsidR="008A05F7" w:rsidRPr="00036FE1" w:rsidRDefault="008A05F7" w:rsidP="00B860E3">
            <w:pPr>
              <w:rPr>
                <w:rFonts w:ascii="Roboto" w:hAnsi="Roboto"/>
                <w:color w:val="512B2B"/>
                <w:sz w:val="18"/>
                <w:szCs w:val="18"/>
              </w:rPr>
            </w:pPr>
            <w:r w:rsidRPr="00036FE1">
              <w:rPr>
                <w:rFonts w:ascii="Roboto" w:hAnsi="Roboto"/>
                <w:b/>
                <w:bCs/>
                <w:color w:val="512B2B"/>
                <w:sz w:val="18"/>
                <w:szCs w:val="18"/>
              </w:rPr>
              <w:t>Lengvatinis kredito laikotarpis</w:t>
            </w:r>
            <w:r w:rsidRPr="00036FE1">
              <w:rPr>
                <w:rFonts w:ascii="Roboto" w:hAnsi="Roboto"/>
                <w:color w:val="512B2B"/>
                <w:sz w:val="18"/>
                <w:szCs w:val="18"/>
              </w:rPr>
              <w:t xml:space="preserve"> –24 mėnesių </w:t>
            </w:r>
            <w:r w:rsidR="007306CC" w:rsidRPr="00036FE1">
              <w:rPr>
                <w:rFonts w:ascii="Roboto" w:hAnsi="Roboto"/>
                <w:color w:val="512B2B"/>
                <w:sz w:val="18"/>
                <w:szCs w:val="18"/>
              </w:rPr>
              <w:t xml:space="preserve">terminas, skaičiuojamas </w:t>
            </w:r>
            <w:r w:rsidRPr="00036FE1">
              <w:rPr>
                <w:rFonts w:ascii="Roboto" w:hAnsi="Roboto"/>
                <w:color w:val="512B2B"/>
                <w:sz w:val="18"/>
                <w:szCs w:val="18"/>
              </w:rPr>
              <w:t xml:space="preserve">nuo  Sutartyje nurodytos Pradinės studijų baigimo datos arba nuo </w:t>
            </w:r>
            <w:r w:rsidR="00EF7E88" w:rsidRPr="00036FE1">
              <w:rPr>
                <w:rFonts w:ascii="Roboto" w:hAnsi="Roboto"/>
                <w:color w:val="512B2B"/>
                <w:sz w:val="18"/>
                <w:szCs w:val="18"/>
              </w:rPr>
              <w:t>Jūsų</w:t>
            </w:r>
            <w:r w:rsidRPr="00036FE1">
              <w:rPr>
                <w:rFonts w:ascii="Roboto" w:hAnsi="Roboto"/>
                <w:color w:val="512B2B"/>
                <w:sz w:val="18"/>
                <w:szCs w:val="18"/>
              </w:rPr>
              <w:t xml:space="preserve"> išbraukimo iš studentų sąrašų, ar Studijų nutraukimo datos, jei Studijos baigiamos ar nutrauktos anksčiau nei sutartyje nurodyta Pradinė studijų pabaigos data</w:t>
            </w:r>
            <w:r w:rsidR="00EF7E88" w:rsidRPr="00036FE1">
              <w:rPr>
                <w:rFonts w:ascii="Roboto" w:hAnsi="Roboto"/>
                <w:color w:val="512B2B"/>
                <w:sz w:val="18"/>
                <w:szCs w:val="18"/>
              </w:rPr>
              <w:t xml:space="preserve">. </w:t>
            </w:r>
            <w:r w:rsidR="007306CC" w:rsidRPr="00036FE1">
              <w:rPr>
                <w:rFonts w:ascii="Roboto" w:hAnsi="Roboto"/>
                <w:color w:val="512B2B"/>
                <w:sz w:val="18"/>
                <w:szCs w:val="18"/>
              </w:rPr>
              <w:t>Šio</w:t>
            </w:r>
            <w:r w:rsidR="00EF7E88" w:rsidRPr="00036FE1">
              <w:rPr>
                <w:rFonts w:ascii="Roboto" w:hAnsi="Roboto"/>
                <w:color w:val="512B2B"/>
                <w:sz w:val="18"/>
                <w:szCs w:val="18"/>
              </w:rPr>
              <w:t xml:space="preserve"> laikotarpio</w:t>
            </w:r>
            <w:r w:rsidRPr="00036FE1">
              <w:rPr>
                <w:rFonts w:ascii="Roboto" w:hAnsi="Roboto"/>
                <w:color w:val="512B2B"/>
                <w:sz w:val="18"/>
                <w:szCs w:val="18"/>
              </w:rPr>
              <w:t xml:space="preserve"> metu </w:t>
            </w:r>
            <w:r w:rsidR="00EF7E88" w:rsidRPr="00036FE1">
              <w:rPr>
                <w:rFonts w:ascii="Roboto" w:hAnsi="Roboto"/>
                <w:color w:val="512B2B"/>
                <w:sz w:val="18"/>
                <w:szCs w:val="18"/>
              </w:rPr>
              <w:t>Jūs</w:t>
            </w:r>
            <w:r w:rsidRPr="00036FE1">
              <w:rPr>
                <w:rFonts w:ascii="Roboto" w:hAnsi="Roboto"/>
                <w:color w:val="512B2B"/>
                <w:sz w:val="18"/>
                <w:szCs w:val="18"/>
              </w:rPr>
              <w:t xml:space="preserve"> Grafike nustatytais terminais ir sumomis Bankui moka</w:t>
            </w:r>
            <w:r w:rsidR="00EF7E88" w:rsidRPr="00036FE1">
              <w:rPr>
                <w:rFonts w:ascii="Roboto" w:hAnsi="Roboto"/>
                <w:color w:val="512B2B"/>
                <w:sz w:val="18"/>
                <w:szCs w:val="18"/>
              </w:rPr>
              <w:t>te</w:t>
            </w:r>
            <w:r w:rsidRPr="00036FE1">
              <w:rPr>
                <w:rFonts w:ascii="Roboto" w:hAnsi="Roboto"/>
                <w:color w:val="512B2B"/>
                <w:sz w:val="18"/>
                <w:szCs w:val="18"/>
              </w:rPr>
              <w:t xml:space="preserve"> </w:t>
            </w:r>
            <w:r w:rsidR="007306CC" w:rsidRPr="00036FE1">
              <w:rPr>
                <w:rFonts w:ascii="Roboto" w:hAnsi="Roboto"/>
                <w:color w:val="512B2B"/>
                <w:sz w:val="18"/>
                <w:szCs w:val="18"/>
              </w:rPr>
              <w:t xml:space="preserve">tik </w:t>
            </w:r>
            <w:r w:rsidRPr="00036FE1">
              <w:rPr>
                <w:rFonts w:ascii="Roboto" w:hAnsi="Roboto"/>
                <w:color w:val="512B2B"/>
                <w:sz w:val="18"/>
                <w:szCs w:val="18"/>
              </w:rPr>
              <w:t>priskaičiuotas Palūkanas, tačiau nemoka</w:t>
            </w:r>
            <w:r w:rsidR="00EF7E88" w:rsidRPr="00036FE1">
              <w:rPr>
                <w:rFonts w:ascii="Roboto" w:hAnsi="Roboto"/>
                <w:color w:val="512B2B"/>
                <w:sz w:val="18"/>
                <w:szCs w:val="18"/>
              </w:rPr>
              <w:t>te</w:t>
            </w:r>
            <w:r w:rsidRPr="00036FE1">
              <w:rPr>
                <w:rFonts w:ascii="Roboto" w:hAnsi="Roboto"/>
                <w:color w:val="512B2B"/>
                <w:sz w:val="18"/>
                <w:szCs w:val="18"/>
              </w:rPr>
              <w:t xml:space="preserve"> Bankui Kredito grąžinimo įmokų</w:t>
            </w:r>
            <w:r w:rsidR="00D755DA" w:rsidRPr="00036FE1">
              <w:rPr>
                <w:rFonts w:ascii="Roboto" w:hAnsi="Roboto"/>
                <w:color w:val="512B2B"/>
                <w:sz w:val="18"/>
                <w:szCs w:val="18"/>
              </w:rPr>
              <w:t>.</w:t>
            </w:r>
          </w:p>
          <w:p w14:paraId="07027F59" w14:textId="07C3E721" w:rsidR="007306CC" w:rsidRPr="00036FE1" w:rsidRDefault="008A05F7" w:rsidP="00B860E3">
            <w:pPr>
              <w:rPr>
                <w:rFonts w:ascii="Roboto" w:hAnsi="Roboto"/>
                <w:color w:val="512B2B"/>
                <w:sz w:val="18"/>
                <w:szCs w:val="18"/>
              </w:rPr>
            </w:pPr>
            <w:r w:rsidRPr="00036FE1">
              <w:rPr>
                <w:rFonts w:ascii="Roboto" w:hAnsi="Roboto"/>
                <w:b/>
                <w:bCs/>
                <w:color w:val="512B2B"/>
                <w:sz w:val="18"/>
                <w:szCs w:val="18"/>
              </w:rPr>
              <w:t>Kredito grąžinimo terminas</w:t>
            </w:r>
            <w:r w:rsidRPr="00036FE1">
              <w:rPr>
                <w:rFonts w:ascii="Roboto" w:hAnsi="Roboto"/>
                <w:color w:val="512B2B"/>
                <w:sz w:val="18"/>
                <w:szCs w:val="18"/>
              </w:rPr>
              <w:t xml:space="preserve"> - </w:t>
            </w:r>
            <w:r w:rsidR="007306CC" w:rsidRPr="00036FE1">
              <w:rPr>
                <w:rFonts w:ascii="Roboto" w:hAnsi="Roboto"/>
                <w:color w:val="512B2B"/>
                <w:sz w:val="18"/>
                <w:szCs w:val="18"/>
              </w:rPr>
              <w:t>šis terminas prasideda</w:t>
            </w:r>
            <w:r w:rsidRPr="00036FE1">
              <w:rPr>
                <w:rFonts w:ascii="Roboto" w:hAnsi="Roboto"/>
                <w:color w:val="512B2B"/>
                <w:sz w:val="18"/>
                <w:szCs w:val="18"/>
              </w:rPr>
              <w:t xml:space="preserve"> pasibaigus Lengvatiniam kredito laikotarpiui</w:t>
            </w:r>
            <w:r w:rsidR="00EF7E88" w:rsidRPr="00036FE1">
              <w:rPr>
                <w:rFonts w:ascii="Roboto" w:hAnsi="Roboto"/>
                <w:color w:val="512B2B"/>
                <w:sz w:val="18"/>
                <w:szCs w:val="18"/>
              </w:rPr>
              <w:t xml:space="preserve">. </w:t>
            </w:r>
            <w:r w:rsidR="007306CC" w:rsidRPr="00036FE1">
              <w:rPr>
                <w:rFonts w:ascii="Roboto" w:hAnsi="Roboto"/>
                <w:color w:val="512B2B"/>
                <w:sz w:val="18"/>
                <w:szCs w:val="18"/>
              </w:rPr>
              <w:t>Jo</w:t>
            </w:r>
            <w:r w:rsidRPr="00036FE1">
              <w:rPr>
                <w:rFonts w:ascii="Roboto" w:hAnsi="Roboto"/>
                <w:color w:val="512B2B"/>
                <w:sz w:val="18"/>
                <w:szCs w:val="18"/>
              </w:rPr>
              <w:t xml:space="preserve"> metu </w:t>
            </w:r>
            <w:r w:rsidR="00EF7E88" w:rsidRPr="00036FE1">
              <w:rPr>
                <w:rFonts w:ascii="Roboto" w:hAnsi="Roboto"/>
                <w:color w:val="512B2B"/>
                <w:sz w:val="18"/>
                <w:szCs w:val="18"/>
              </w:rPr>
              <w:t>Jūs</w:t>
            </w:r>
            <w:r w:rsidRPr="00036FE1">
              <w:rPr>
                <w:rFonts w:ascii="Roboto" w:hAnsi="Roboto"/>
                <w:color w:val="512B2B"/>
                <w:sz w:val="18"/>
                <w:szCs w:val="18"/>
              </w:rPr>
              <w:t xml:space="preserve"> Grafike nustatytais terminais ir sumomis Bankui grąžina</w:t>
            </w:r>
            <w:r w:rsidR="00EF7E88" w:rsidRPr="00036FE1">
              <w:rPr>
                <w:rFonts w:ascii="Roboto" w:hAnsi="Roboto"/>
                <w:color w:val="512B2B"/>
                <w:sz w:val="18"/>
                <w:szCs w:val="18"/>
              </w:rPr>
              <w:t>te</w:t>
            </w:r>
            <w:r w:rsidRPr="00036FE1">
              <w:rPr>
                <w:rFonts w:ascii="Roboto" w:hAnsi="Roboto"/>
                <w:color w:val="512B2B"/>
                <w:sz w:val="18"/>
                <w:szCs w:val="18"/>
              </w:rPr>
              <w:t xml:space="preserve"> Banko faktiškai suteiktą Kreditą ir moka</w:t>
            </w:r>
            <w:r w:rsidR="00EF7E88" w:rsidRPr="00036FE1">
              <w:rPr>
                <w:rFonts w:ascii="Roboto" w:hAnsi="Roboto"/>
                <w:color w:val="512B2B"/>
                <w:sz w:val="18"/>
                <w:szCs w:val="18"/>
              </w:rPr>
              <w:t>te</w:t>
            </w:r>
            <w:r w:rsidRPr="00036FE1">
              <w:rPr>
                <w:rFonts w:ascii="Roboto" w:hAnsi="Roboto"/>
                <w:color w:val="512B2B"/>
                <w:sz w:val="18"/>
                <w:szCs w:val="18"/>
              </w:rPr>
              <w:t xml:space="preserve"> priskaičiuotas Palūkanas. Sutarties pasirašymo dieną nustatomas 15 metų kredito grąžinimo terminas, išskyrus atvejus, kai nurodytas terminas baigtųsi </w:t>
            </w:r>
            <w:r w:rsidR="00EF7E88" w:rsidRPr="00036FE1">
              <w:rPr>
                <w:rFonts w:ascii="Roboto" w:hAnsi="Roboto"/>
                <w:color w:val="512B2B"/>
                <w:sz w:val="18"/>
                <w:szCs w:val="18"/>
              </w:rPr>
              <w:t>Jums</w:t>
            </w:r>
            <w:r w:rsidRPr="00036FE1">
              <w:rPr>
                <w:rFonts w:ascii="Roboto" w:hAnsi="Roboto"/>
                <w:color w:val="512B2B"/>
                <w:sz w:val="18"/>
                <w:szCs w:val="18"/>
              </w:rPr>
              <w:t xml:space="preserve"> sulaukus daugiau nei 65 metų. Tokiu atveju paskolos </w:t>
            </w:r>
            <w:r w:rsidR="005F1302" w:rsidRPr="00036FE1">
              <w:rPr>
                <w:rFonts w:ascii="Roboto" w:hAnsi="Roboto"/>
                <w:color w:val="512B2B"/>
                <w:sz w:val="18"/>
                <w:szCs w:val="18"/>
              </w:rPr>
              <w:t>G</w:t>
            </w:r>
            <w:r w:rsidRPr="00036FE1">
              <w:rPr>
                <w:rFonts w:ascii="Roboto" w:hAnsi="Roboto"/>
                <w:color w:val="512B2B"/>
                <w:sz w:val="18"/>
                <w:szCs w:val="18"/>
              </w:rPr>
              <w:t xml:space="preserve">rafikas sudaromas taip, kad paskola būtų baigta grąžinti ne vėliau nei </w:t>
            </w:r>
            <w:r w:rsidR="00EF7E88" w:rsidRPr="00036FE1">
              <w:rPr>
                <w:rFonts w:ascii="Roboto" w:hAnsi="Roboto"/>
                <w:color w:val="512B2B"/>
                <w:sz w:val="18"/>
                <w:szCs w:val="18"/>
              </w:rPr>
              <w:t>Jums</w:t>
            </w:r>
            <w:r w:rsidRPr="00036FE1">
              <w:rPr>
                <w:rFonts w:ascii="Roboto" w:hAnsi="Roboto"/>
                <w:color w:val="512B2B"/>
                <w:sz w:val="18"/>
                <w:szCs w:val="18"/>
              </w:rPr>
              <w:t xml:space="preserve"> sueis 65 metai. </w:t>
            </w:r>
          </w:p>
          <w:p w14:paraId="5F012C31" w14:textId="01869F27" w:rsidR="008A05F7" w:rsidRPr="008A05F7" w:rsidRDefault="008A05F7" w:rsidP="00B860E3">
            <w:pPr>
              <w:rPr>
                <w:rFonts w:ascii="Arial" w:hAnsi="Arial" w:cs="Arial"/>
                <w:sz w:val="20"/>
                <w:szCs w:val="20"/>
              </w:rPr>
            </w:pPr>
            <w:r w:rsidRPr="00036FE1">
              <w:rPr>
                <w:rFonts w:ascii="Roboto" w:hAnsi="Roboto"/>
                <w:color w:val="512B2B"/>
                <w:sz w:val="18"/>
                <w:szCs w:val="18"/>
              </w:rPr>
              <w:t xml:space="preserve">Sutartis įsigalioja nuo jos pasirašymo dienos ir galioja iki tol, kol </w:t>
            </w:r>
            <w:r w:rsidR="00EF7E88" w:rsidRPr="00036FE1">
              <w:rPr>
                <w:rFonts w:ascii="Roboto" w:hAnsi="Roboto"/>
                <w:color w:val="512B2B"/>
                <w:sz w:val="18"/>
                <w:szCs w:val="18"/>
              </w:rPr>
              <w:t>Jūs</w:t>
            </w:r>
            <w:r w:rsidRPr="00036FE1">
              <w:rPr>
                <w:rFonts w:ascii="Roboto" w:hAnsi="Roboto"/>
                <w:color w:val="512B2B"/>
                <w:sz w:val="18"/>
                <w:szCs w:val="18"/>
              </w:rPr>
              <w:t xml:space="preserve"> įvykdys</w:t>
            </w:r>
            <w:r w:rsidR="00EF7E88" w:rsidRPr="00036FE1">
              <w:rPr>
                <w:rFonts w:ascii="Roboto" w:hAnsi="Roboto"/>
                <w:color w:val="512B2B"/>
                <w:sz w:val="18"/>
                <w:szCs w:val="18"/>
              </w:rPr>
              <w:t>ite</w:t>
            </w:r>
            <w:r w:rsidRPr="00036FE1">
              <w:rPr>
                <w:rFonts w:ascii="Roboto" w:hAnsi="Roboto"/>
                <w:color w:val="512B2B"/>
                <w:sz w:val="18"/>
                <w:szCs w:val="18"/>
              </w:rPr>
              <w:t xml:space="preserve"> Bankui visus savo įsipareigojimus pagal Sutartį.</w:t>
            </w:r>
          </w:p>
        </w:tc>
      </w:tr>
      <w:tr w:rsidR="008A05F7" w:rsidRPr="008A05F7" w14:paraId="37E0A315" w14:textId="77777777" w:rsidTr="00A830E8">
        <w:tc>
          <w:tcPr>
            <w:tcW w:w="3147" w:type="dxa"/>
            <w:tcBorders>
              <w:top w:val="single" w:sz="4" w:space="0" w:color="auto"/>
              <w:left w:val="single" w:sz="4" w:space="0" w:color="auto"/>
              <w:bottom w:val="single" w:sz="4" w:space="0" w:color="auto"/>
              <w:right w:val="single" w:sz="4" w:space="0" w:color="auto"/>
            </w:tcBorders>
            <w:hideMark/>
          </w:tcPr>
          <w:p w14:paraId="3C25875C" w14:textId="5ECE37B2" w:rsidR="008A05F7" w:rsidRPr="00036FE1" w:rsidRDefault="00EF7E88" w:rsidP="00B860E3">
            <w:pPr>
              <w:rPr>
                <w:rFonts w:ascii="Roboto" w:hAnsi="Roboto"/>
                <w:color w:val="512B2B"/>
                <w:sz w:val="18"/>
                <w:szCs w:val="18"/>
              </w:rPr>
            </w:pPr>
            <w:r w:rsidRPr="00036FE1">
              <w:rPr>
                <w:rFonts w:ascii="Roboto" w:hAnsi="Roboto"/>
                <w:color w:val="512B2B"/>
                <w:sz w:val="18"/>
                <w:szCs w:val="18"/>
              </w:rPr>
              <w:t>V</w:t>
            </w:r>
            <w:r w:rsidR="008A05F7" w:rsidRPr="00036FE1">
              <w:rPr>
                <w:rFonts w:ascii="Roboto" w:hAnsi="Roboto"/>
                <w:color w:val="512B2B"/>
                <w:sz w:val="18"/>
                <w:szCs w:val="18"/>
              </w:rPr>
              <w:t>alstybės remiamų paskolų palūkanų norma, valstybės remiamų paskolų palūkanų normos taikymo sąlygos ir, jei žinomas, pradinei valstybės remiamų paskolų palūkanų normai taikomas indeksas arba orientacinė valstybės remiamų paskolų palūkanų norma, taip pat valstybės remiamų paskolų palūkanų normos keitimo laikotarpiai, sąlygos ir tvarka (jei skirtingomis aplinkybėmis taikoma skirtinga valstybės remiamų paskolų palūkanų norma, šiame punkte nurodyta informacija suteikiama apie visas taikomas valstybės remiamų paskolų palūkanų normas)</w:t>
            </w:r>
            <w:r w:rsidR="00D755DA" w:rsidRPr="00036FE1">
              <w:rPr>
                <w:rFonts w:ascii="Roboto" w:hAnsi="Roboto"/>
                <w:color w:val="512B2B"/>
                <w:sz w:val="18"/>
                <w:szCs w:val="18"/>
              </w:rPr>
              <w:t>.</w:t>
            </w:r>
          </w:p>
        </w:tc>
        <w:tc>
          <w:tcPr>
            <w:tcW w:w="7059" w:type="dxa"/>
            <w:tcBorders>
              <w:top w:val="single" w:sz="4" w:space="0" w:color="auto"/>
              <w:left w:val="single" w:sz="4" w:space="0" w:color="auto"/>
              <w:bottom w:val="single" w:sz="4" w:space="0" w:color="auto"/>
              <w:right w:val="single" w:sz="4" w:space="0" w:color="auto"/>
            </w:tcBorders>
            <w:hideMark/>
          </w:tcPr>
          <w:p w14:paraId="06C6AD4A" w14:textId="77777777" w:rsidR="008A05F7" w:rsidRPr="00036FE1" w:rsidRDefault="008A05F7" w:rsidP="00B860E3">
            <w:pPr>
              <w:rPr>
                <w:rFonts w:ascii="Roboto" w:hAnsi="Roboto"/>
                <w:color w:val="512B2B"/>
                <w:sz w:val="18"/>
                <w:szCs w:val="18"/>
              </w:rPr>
            </w:pPr>
            <w:r w:rsidRPr="00036FE1">
              <w:rPr>
                <w:rFonts w:ascii="Roboto" w:hAnsi="Roboto"/>
                <w:color w:val="512B2B"/>
                <w:sz w:val="18"/>
                <w:szCs w:val="18"/>
              </w:rPr>
              <w:t>Palūkanų norma yra kintama: taikoma 3 mėn. EURIBOR + 2.5% marža.</w:t>
            </w:r>
          </w:p>
          <w:p w14:paraId="0EF2B3B2" w14:textId="77777777" w:rsidR="008A05F7" w:rsidRPr="00036FE1" w:rsidRDefault="008A05F7" w:rsidP="00B860E3">
            <w:pPr>
              <w:rPr>
                <w:rFonts w:ascii="Roboto" w:hAnsi="Roboto"/>
                <w:color w:val="512B2B"/>
                <w:sz w:val="18"/>
                <w:szCs w:val="18"/>
              </w:rPr>
            </w:pPr>
            <w:r w:rsidRPr="00036FE1">
              <w:rPr>
                <w:rFonts w:ascii="Roboto" w:hAnsi="Roboto"/>
                <w:color w:val="512B2B"/>
                <w:sz w:val="18"/>
                <w:szCs w:val="18"/>
              </w:rPr>
              <w:t>Jeigu EURIBOR rodiklio reikšmė yra neigiama, ji laikoma lygi nuliui.</w:t>
            </w:r>
          </w:p>
          <w:p w14:paraId="0FE475E7" w14:textId="77777777" w:rsidR="008A05F7" w:rsidRPr="00036FE1" w:rsidRDefault="008A05F7" w:rsidP="00B860E3">
            <w:pPr>
              <w:rPr>
                <w:rFonts w:ascii="Roboto" w:hAnsi="Roboto"/>
                <w:color w:val="512B2B"/>
                <w:sz w:val="18"/>
                <w:szCs w:val="18"/>
              </w:rPr>
            </w:pPr>
            <w:r w:rsidRPr="00036FE1">
              <w:rPr>
                <w:rFonts w:ascii="Roboto" w:hAnsi="Roboto"/>
                <w:color w:val="512B2B"/>
                <w:sz w:val="18"/>
                <w:szCs w:val="18"/>
              </w:rPr>
              <w:t>EURIBOR yra kintama palūkanų dalis – palūkanų normai taikomas indeksas.</w:t>
            </w:r>
          </w:p>
          <w:p w14:paraId="4A8BE846" w14:textId="77777777" w:rsidR="008A05F7" w:rsidRPr="00036FE1" w:rsidRDefault="008A05F7" w:rsidP="00B860E3">
            <w:pPr>
              <w:rPr>
                <w:rFonts w:ascii="Roboto" w:hAnsi="Roboto"/>
                <w:color w:val="512B2B"/>
                <w:sz w:val="18"/>
                <w:szCs w:val="18"/>
              </w:rPr>
            </w:pPr>
            <w:r w:rsidRPr="00036FE1">
              <w:rPr>
                <w:rFonts w:ascii="Roboto" w:hAnsi="Roboto"/>
                <w:color w:val="512B2B"/>
                <w:sz w:val="18"/>
                <w:szCs w:val="18"/>
              </w:rPr>
              <w:t>Nurodytas mėnesių skaičius parodo palūkanų nustatymo/keitimo laikotarpį (palūkanų periodas).</w:t>
            </w:r>
          </w:p>
          <w:p w14:paraId="745A9899" w14:textId="2B2D792B" w:rsidR="008A05F7" w:rsidRPr="00036FE1" w:rsidRDefault="008A05F7" w:rsidP="00B860E3">
            <w:pPr>
              <w:rPr>
                <w:rFonts w:ascii="Roboto" w:hAnsi="Roboto"/>
                <w:color w:val="512B2B"/>
                <w:sz w:val="18"/>
                <w:szCs w:val="18"/>
              </w:rPr>
            </w:pPr>
            <w:r w:rsidRPr="00036FE1">
              <w:rPr>
                <w:rFonts w:ascii="Roboto" w:hAnsi="Roboto"/>
                <w:color w:val="512B2B"/>
                <w:sz w:val="18"/>
                <w:szCs w:val="18"/>
              </w:rPr>
              <w:t xml:space="preserve">Palūkanos skaičiuojamos nuo </w:t>
            </w:r>
            <w:r w:rsidR="00EF7E88" w:rsidRPr="00036FE1">
              <w:rPr>
                <w:rFonts w:ascii="Roboto" w:hAnsi="Roboto"/>
                <w:color w:val="512B2B"/>
                <w:sz w:val="18"/>
                <w:szCs w:val="18"/>
              </w:rPr>
              <w:t>Jūsų</w:t>
            </w:r>
            <w:r w:rsidRPr="00036FE1">
              <w:rPr>
                <w:rFonts w:ascii="Roboto" w:hAnsi="Roboto"/>
                <w:color w:val="512B2B"/>
                <w:sz w:val="18"/>
                <w:szCs w:val="18"/>
              </w:rPr>
              <w:t xml:space="preserve"> paimtos ir negrąžintos Kredito sumos, laikant, kad metuose yra 360 dienų, o mėnesyje - kalendorinis dienų skaičius. Palūkanos pradedamos skaičiuoti nuo Kredito ar jo pirmos dalies išmokėjimo dienos ir skaičiuojamos iki viso Kredito grąžinimo Bankui dienos. </w:t>
            </w:r>
          </w:p>
          <w:p w14:paraId="6F91BADA" w14:textId="436FC09D" w:rsidR="008A05F7" w:rsidRPr="00036FE1" w:rsidRDefault="007306CC" w:rsidP="00B860E3">
            <w:pPr>
              <w:rPr>
                <w:rFonts w:ascii="Roboto" w:hAnsi="Roboto"/>
                <w:color w:val="512B2B"/>
                <w:sz w:val="18"/>
                <w:szCs w:val="18"/>
              </w:rPr>
            </w:pPr>
            <w:r w:rsidRPr="00036FE1">
              <w:rPr>
                <w:rFonts w:ascii="Roboto" w:hAnsi="Roboto"/>
                <w:color w:val="512B2B"/>
                <w:sz w:val="18"/>
                <w:szCs w:val="18"/>
              </w:rPr>
              <w:t xml:space="preserve">Apie Palūkanų dydžio pasikeitimą dėl kintamos palūkanų dalies pasikeitimo jus informuosime </w:t>
            </w:r>
            <w:r w:rsidR="008A05F7" w:rsidRPr="00036FE1">
              <w:rPr>
                <w:rFonts w:ascii="Roboto" w:hAnsi="Roboto"/>
                <w:color w:val="512B2B"/>
                <w:sz w:val="18"/>
                <w:szCs w:val="18"/>
              </w:rPr>
              <w:t xml:space="preserve">Interneto banko </w:t>
            </w:r>
            <w:r w:rsidRPr="00036FE1">
              <w:rPr>
                <w:rFonts w:ascii="Roboto" w:hAnsi="Roboto"/>
                <w:color w:val="512B2B"/>
                <w:sz w:val="18"/>
                <w:szCs w:val="18"/>
              </w:rPr>
              <w:t>žinute</w:t>
            </w:r>
            <w:r w:rsidR="008A05F7" w:rsidRPr="00036FE1">
              <w:rPr>
                <w:rFonts w:ascii="Roboto" w:hAnsi="Roboto"/>
                <w:color w:val="512B2B"/>
                <w:sz w:val="18"/>
                <w:szCs w:val="18"/>
              </w:rPr>
              <w:t xml:space="preserve">. </w:t>
            </w:r>
            <w:r w:rsidRPr="00036FE1">
              <w:rPr>
                <w:rFonts w:ascii="Roboto" w:hAnsi="Roboto"/>
                <w:color w:val="512B2B"/>
                <w:sz w:val="18"/>
                <w:szCs w:val="18"/>
              </w:rPr>
              <w:t>J</w:t>
            </w:r>
            <w:r w:rsidR="008A05F7" w:rsidRPr="00036FE1">
              <w:rPr>
                <w:rFonts w:ascii="Roboto" w:hAnsi="Roboto"/>
                <w:color w:val="512B2B"/>
                <w:sz w:val="18"/>
                <w:szCs w:val="18"/>
              </w:rPr>
              <w:t xml:space="preserve">ei </w:t>
            </w:r>
            <w:bookmarkStart w:id="2" w:name="_Hlk19271506"/>
            <w:r w:rsidR="00EF7E88" w:rsidRPr="00036FE1">
              <w:rPr>
                <w:rFonts w:ascii="Roboto" w:hAnsi="Roboto"/>
                <w:color w:val="512B2B"/>
                <w:sz w:val="18"/>
                <w:szCs w:val="18"/>
              </w:rPr>
              <w:t>Jūs</w:t>
            </w:r>
            <w:r w:rsidR="008A05F7" w:rsidRPr="00036FE1">
              <w:rPr>
                <w:rFonts w:ascii="Roboto" w:hAnsi="Roboto"/>
                <w:color w:val="512B2B"/>
                <w:sz w:val="18"/>
                <w:szCs w:val="18"/>
              </w:rPr>
              <w:t xml:space="preserve"> neturi</w:t>
            </w:r>
            <w:r w:rsidR="00EF7E88" w:rsidRPr="00036FE1">
              <w:rPr>
                <w:rFonts w:ascii="Roboto" w:hAnsi="Roboto"/>
                <w:color w:val="512B2B"/>
                <w:sz w:val="18"/>
                <w:szCs w:val="18"/>
              </w:rPr>
              <w:t>te</w:t>
            </w:r>
            <w:r w:rsidR="008A05F7" w:rsidRPr="00036FE1">
              <w:rPr>
                <w:rFonts w:ascii="Roboto" w:hAnsi="Roboto"/>
                <w:color w:val="512B2B"/>
                <w:sz w:val="18"/>
                <w:szCs w:val="18"/>
              </w:rPr>
              <w:t xml:space="preserve"> sudaręs sutarties dėl „Swedbank“ interneto banko arba dėl kitų priežasčių pageidauja</w:t>
            </w:r>
            <w:r w:rsidR="00EF7E88" w:rsidRPr="00036FE1">
              <w:rPr>
                <w:rFonts w:ascii="Roboto" w:hAnsi="Roboto"/>
                <w:color w:val="512B2B"/>
                <w:sz w:val="18"/>
                <w:szCs w:val="18"/>
              </w:rPr>
              <w:t>te</w:t>
            </w:r>
            <w:r w:rsidR="008A05F7" w:rsidRPr="00036FE1">
              <w:rPr>
                <w:rFonts w:ascii="Roboto" w:hAnsi="Roboto"/>
                <w:color w:val="512B2B"/>
                <w:sz w:val="18"/>
                <w:szCs w:val="18"/>
              </w:rPr>
              <w:t xml:space="preserve"> informaciją apie Palūkanų pasikeitimą ir Grafiką gauti kitu būdu, ši informacija </w:t>
            </w:r>
            <w:r w:rsidR="00EF7E88" w:rsidRPr="00036FE1">
              <w:rPr>
                <w:rFonts w:ascii="Roboto" w:hAnsi="Roboto"/>
                <w:color w:val="512B2B"/>
                <w:sz w:val="18"/>
                <w:szCs w:val="18"/>
              </w:rPr>
              <w:t>Jums</w:t>
            </w:r>
            <w:r w:rsidR="008A05F7" w:rsidRPr="00036FE1">
              <w:rPr>
                <w:rFonts w:ascii="Roboto" w:hAnsi="Roboto"/>
                <w:color w:val="512B2B"/>
                <w:sz w:val="18"/>
                <w:szCs w:val="18"/>
              </w:rPr>
              <w:t xml:space="preserve"> </w:t>
            </w:r>
            <w:r w:rsidRPr="00036FE1">
              <w:rPr>
                <w:rFonts w:ascii="Roboto" w:hAnsi="Roboto"/>
                <w:color w:val="512B2B"/>
                <w:sz w:val="18"/>
                <w:szCs w:val="18"/>
              </w:rPr>
              <w:t xml:space="preserve">bus </w:t>
            </w:r>
            <w:r w:rsidR="008A05F7" w:rsidRPr="00036FE1">
              <w:rPr>
                <w:rFonts w:ascii="Roboto" w:hAnsi="Roboto"/>
                <w:color w:val="512B2B"/>
                <w:sz w:val="18"/>
                <w:szCs w:val="18"/>
              </w:rPr>
              <w:t xml:space="preserve">siunčiama arba paštu paskutiniu Bankui žinomu </w:t>
            </w:r>
            <w:bookmarkEnd w:id="2"/>
            <w:r w:rsidR="00EF7E88" w:rsidRPr="00036FE1">
              <w:rPr>
                <w:rFonts w:ascii="Roboto" w:hAnsi="Roboto"/>
                <w:color w:val="512B2B"/>
                <w:sz w:val="18"/>
                <w:szCs w:val="18"/>
              </w:rPr>
              <w:t>Jūsų</w:t>
            </w:r>
            <w:r w:rsidR="008A05F7" w:rsidRPr="00036FE1">
              <w:rPr>
                <w:rFonts w:ascii="Roboto" w:hAnsi="Roboto"/>
                <w:color w:val="512B2B"/>
                <w:sz w:val="18"/>
                <w:szCs w:val="18"/>
              </w:rPr>
              <w:t xml:space="preserve"> </w:t>
            </w:r>
            <w:bookmarkStart w:id="3" w:name="_Hlk19271528"/>
            <w:r w:rsidR="008A05F7" w:rsidRPr="00036FE1">
              <w:rPr>
                <w:rFonts w:ascii="Roboto" w:hAnsi="Roboto"/>
                <w:color w:val="512B2B"/>
                <w:sz w:val="18"/>
                <w:szCs w:val="18"/>
              </w:rPr>
              <w:t>adresu</w:t>
            </w:r>
            <w:r w:rsidR="00D755DA" w:rsidRPr="00036FE1">
              <w:rPr>
                <w:rFonts w:ascii="Roboto" w:hAnsi="Roboto"/>
                <w:color w:val="512B2B"/>
                <w:sz w:val="18"/>
                <w:szCs w:val="18"/>
              </w:rPr>
              <w:t>,</w:t>
            </w:r>
            <w:r w:rsidR="008A05F7" w:rsidRPr="00036FE1">
              <w:rPr>
                <w:rFonts w:ascii="Roboto" w:hAnsi="Roboto"/>
                <w:color w:val="512B2B"/>
                <w:sz w:val="18"/>
                <w:szCs w:val="18"/>
              </w:rPr>
              <w:t xml:space="preserve"> arba</w:t>
            </w:r>
            <w:r w:rsidR="00D755DA" w:rsidRPr="00036FE1">
              <w:rPr>
                <w:rFonts w:ascii="Roboto" w:hAnsi="Roboto"/>
                <w:color w:val="512B2B"/>
                <w:sz w:val="18"/>
                <w:szCs w:val="18"/>
              </w:rPr>
              <w:t>,</w:t>
            </w:r>
            <w:r w:rsidR="008A05F7" w:rsidRPr="00036FE1">
              <w:rPr>
                <w:rFonts w:ascii="Roboto" w:hAnsi="Roboto"/>
                <w:color w:val="512B2B"/>
                <w:sz w:val="18"/>
                <w:szCs w:val="18"/>
              </w:rPr>
              <w:t xml:space="preserve"> esant galimybei</w:t>
            </w:r>
            <w:r w:rsidR="00D755DA" w:rsidRPr="00036FE1">
              <w:rPr>
                <w:rFonts w:ascii="Roboto" w:hAnsi="Roboto"/>
                <w:color w:val="512B2B"/>
                <w:sz w:val="18"/>
                <w:szCs w:val="18"/>
              </w:rPr>
              <w:t>,</w:t>
            </w:r>
            <w:r w:rsidR="008A05F7" w:rsidRPr="00036FE1">
              <w:rPr>
                <w:rFonts w:ascii="Roboto" w:hAnsi="Roboto"/>
                <w:color w:val="512B2B"/>
                <w:sz w:val="18"/>
                <w:szCs w:val="18"/>
              </w:rPr>
              <w:t xml:space="preserve"> kita patvariąja laikmena (p</w:t>
            </w:r>
            <w:r w:rsidR="00EF7E88" w:rsidRPr="00036FE1">
              <w:rPr>
                <w:rFonts w:ascii="Roboto" w:hAnsi="Roboto"/>
                <w:color w:val="512B2B"/>
                <w:sz w:val="18"/>
                <w:szCs w:val="18"/>
              </w:rPr>
              <w:t xml:space="preserve">avyzdžiui </w:t>
            </w:r>
            <w:r w:rsidR="008A05F7" w:rsidRPr="00036FE1">
              <w:rPr>
                <w:rFonts w:ascii="Roboto" w:hAnsi="Roboto"/>
                <w:color w:val="512B2B"/>
                <w:sz w:val="18"/>
                <w:szCs w:val="18"/>
              </w:rPr>
              <w:t xml:space="preserve">paskutiniu Bankui žinomu </w:t>
            </w:r>
            <w:r w:rsidR="00EF7E88" w:rsidRPr="00036FE1">
              <w:rPr>
                <w:rFonts w:ascii="Roboto" w:hAnsi="Roboto"/>
                <w:color w:val="512B2B"/>
                <w:sz w:val="18"/>
                <w:szCs w:val="18"/>
              </w:rPr>
              <w:t>Jūsų</w:t>
            </w:r>
            <w:r w:rsidR="008A05F7" w:rsidRPr="00036FE1">
              <w:rPr>
                <w:rFonts w:ascii="Roboto" w:hAnsi="Roboto"/>
                <w:color w:val="512B2B"/>
                <w:sz w:val="18"/>
                <w:szCs w:val="18"/>
              </w:rPr>
              <w:t xml:space="preserve"> elektroninio pašto adresu).</w:t>
            </w:r>
            <w:bookmarkEnd w:id="3"/>
          </w:p>
          <w:p w14:paraId="44BA3DC6" w14:textId="149674A3" w:rsidR="008A05F7" w:rsidRPr="00036FE1" w:rsidRDefault="008A05F7" w:rsidP="00B860E3">
            <w:pPr>
              <w:rPr>
                <w:rFonts w:ascii="Roboto" w:hAnsi="Roboto"/>
                <w:color w:val="512B2B"/>
                <w:sz w:val="18"/>
                <w:szCs w:val="18"/>
              </w:rPr>
            </w:pPr>
            <w:r w:rsidRPr="00036FE1">
              <w:rPr>
                <w:rFonts w:ascii="Roboto" w:hAnsi="Roboto"/>
                <w:color w:val="512B2B"/>
                <w:sz w:val="18"/>
                <w:szCs w:val="18"/>
              </w:rPr>
              <w:t>Informacija apie taikytinas Kintamos palūkanų dalies reikšmes yra viešai skelbiama Banko tinklapyje internete</w:t>
            </w:r>
            <w:r w:rsidR="007306CC" w:rsidRPr="00036FE1">
              <w:rPr>
                <w:rFonts w:ascii="Roboto" w:hAnsi="Roboto"/>
                <w:color w:val="512B2B"/>
                <w:sz w:val="18"/>
                <w:szCs w:val="18"/>
              </w:rPr>
              <w:t>,</w:t>
            </w:r>
            <w:r w:rsidRPr="00036FE1">
              <w:rPr>
                <w:rFonts w:ascii="Roboto" w:hAnsi="Roboto"/>
                <w:color w:val="512B2B"/>
                <w:sz w:val="18"/>
                <w:szCs w:val="18"/>
              </w:rPr>
              <w:t xml:space="preserve"> taip pat </w:t>
            </w:r>
            <w:r w:rsidR="007306CC" w:rsidRPr="00036FE1">
              <w:rPr>
                <w:rFonts w:ascii="Roboto" w:hAnsi="Roboto"/>
                <w:color w:val="512B2B"/>
                <w:sz w:val="18"/>
                <w:szCs w:val="18"/>
              </w:rPr>
              <w:t xml:space="preserve">ją </w:t>
            </w:r>
            <w:r w:rsidRPr="00036FE1">
              <w:rPr>
                <w:rFonts w:ascii="Roboto" w:hAnsi="Roboto"/>
                <w:color w:val="512B2B"/>
                <w:sz w:val="18"/>
                <w:szCs w:val="18"/>
              </w:rPr>
              <w:t>gali</w:t>
            </w:r>
            <w:r w:rsidR="007306CC" w:rsidRPr="00036FE1">
              <w:rPr>
                <w:rFonts w:ascii="Roboto" w:hAnsi="Roboto"/>
                <w:color w:val="512B2B"/>
                <w:sz w:val="18"/>
                <w:szCs w:val="18"/>
              </w:rPr>
              <w:t xml:space="preserve">te gauti </w:t>
            </w:r>
            <w:r w:rsidRPr="00036FE1">
              <w:rPr>
                <w:rFonts w:ascii="Roboto" w:hAnsi="Roboto"/>
                <w:color w:val="512B2B"/>
                <w:sz w:val="18"/>
                <w:szCs w:val="18"/>
              </w:rPr>
              <w:t xml:space="preserve"> Banko padaliniuose.</w:t>
            </w:r>
          </w:p>
        </w:tc>
      </w:tr>
      <w:tr w:rsidR="008A05F7" w:rsidRPr="008A05F7" w14:paraId="15A4A87D" w14:textId="77777777" w:rsidTr="00A830E8">
        <w:tc>
          <w:tcPr>
            <w:tcW w:w="3147" w:type="dxa"/>
            <w:tcBorders>
              <w:top w:val="single" w:sz="4" w:space="0" w:color="auto"/>
              <w:left w:val="single" w:sz="4" w:space="0" w:color="auto"/>
              <w:bottom w:val="single" w:sz="4" w:space="0" w:color="auto"/>
              <w:right w:val="single" w:sz="4" w:space="0" w:color="auto"/>
            </w:tcBorders>
            <w:hideMark/>
          </w:tcPr>
          <w:p w14:paraId="3FDD216A" w14:textId="01C635D7" w:rsidR="008A05F7" w:rsidRPr="00036FE1" w:rsidRDefault="00EF7E88" w:rsidP="00B860E3">
            <w:pPr>
              <w:rPr>
                <w:rFonts w:ascii="Roboto" w:hAnsi="Roboto"/>
                <w:color w:val="512B2B"/>
                <w:sz w:val="18"/>
                <w:szCs w:val="18"/>
              </w:rPr>
            </w:pPr>
            <w:r w:rsidRPr="00036FE1">
              <w:rPr>
                <w:rFonts w:ascii="Roboto" w:hAnsi="Roboto"/>
                <w:color w:val="512B2B"/>
                <w:sz w:val="18"/>
                <w:szCs w:val="18"/>
              </w:rPr>
              <w:t>B</w:t>
            </w:r>
            <w:r w:rsidR="008A05F7" w:rsidRPr="00036FE1">
              <w:rPr>
                <w:rFonts w:ascii="Roboto" w:hAnsi="Roboto"/>
                <w:color w:val="512B2B"/>
                <w:sz w:val="18"/>
                <w:szCs w:val="18"/>
              </w:rPr>
              <w:t>endra paskolos gavėjo mokama suma, bendros valstybės remiamų paskolų kainos metinė norma ir kartu pateikiamas standartinis pavyzdys, kuriame būtų paminėtos visos šios normos apskaičiavimo prielaidos (jeigu valstybės remiamų paskolų sutartyse numatomi skirtingi lėšų išmokėjimo būdai ir dėl to taikomi skirtingi mokesčiai ar valstybės remiamų paskolų palūkanų normos, kredito įstaiga privalo nurodyti, kad valstybės remiamų paskolų sutartyse numatyti skirtingi lėšų išmokėjimo būdai gali lemti didesnę bendros valstybės remiamų paskolų kainos metinę normą)</w:t>
            </w:r>
            <w:r w:rsidR="00D755DA" w:rsidRPr="00036FE1">
              <w:rPr>
                <w:rFonts w:ascii="Roboto" w:hAnsi="Roboto"/>
                <w:color w:val="512B2B"/>
                <w:sz w:val="18"/>
                <w:szCs w:val="18"/>
              </w:rPr>
              <w:t>.</w:t>
            </w:r>
          </w:p>
        </w:tc>
        <w:tc>
          <w:tcPr>
            <w:tcW w:w="7059" w:type="dxa"/>
            <w:tcBorders>
              <w:top w:val="single" w:sz="4" w:space="0" w:color="auto"/>
              <w:left w:val="single" w:sz="4" w:space="0" w:color="auto"/>
              <w:bottom w:val="single" w:sz="4" w:space="0" w:color="auto"/>
              <w:right w:val="single" w:sz="4" w:space="0" w:color="auto"/>
            </w:tcBorders>
            <w:hideMark/>
          </w:tcPr>
          <w:p w14:paraId="2157AF9C" w14:textId="77777777" w:rsidR="008A05F7" w:rsidRPr="00036FE1" w:rsidRDefault="008A05F7" w:rsidP="00B860E3">
            <w:pPr>
              <w:rPr>
                <w:rFonts w:ascii="Roboto" w:hAnsi="Roboto"/>
                <w:color w:val="512B2B"/>
                <w:sz w:val="18"/>
                <w:szCs w:val="18"/>
              </w:rPr>
            </w:pPr>
            <w:r w:rsidRPr="00036FE1">
              <w:rPr>
                <w:rFonts w:ascii="Roboto" w:hAnsi="Roboto"/>
                <w:color w:val="512B2B"/>
                <w:sz w:val="18"/>
                <w:szCs w:val="18"/>
              </w:rPr>
              <w:t>Bendra paskolos gavėjo mokama suma apskaičiuota taikant aukščiau šioje informacijoje nurodytus paskolų dydžius:</w:t>
            </w:r>
          </w:p>
          <w:p w14:paraId="3BF8ADD1" w14:textId="554DC1A1" w:rsidR="008A05F7" w:rsidRPr="005A0702" w:rsidRDefault="00E86AC6" w:rsidP="00A62BE9">
            <w:pPr>
              <w:numPr>
                <w:ilvl w:val="0"/>
                <w:numId w:val="10"/>
              </w:numPr>
              <w:spacing w:after="60"/>
              <w:rPr>
                <w:rFonts w:ascii="Roboto" w:hAnsi="Roboto"/>
                <w:color w:val="512B2B"/>
                <w:sz w:val="18"/>
                <w:szCs w:val="18"/>
              </w:rPr>
            </w:pPr>
            <w:r w:rsidRPr="005A0702">
              <w:rPr>
                <w:rFonts w:ascii="Roboto" w:hAnsi="Roboto"/>
                <w:color w:val="512B2B"/>
                <w:sz w:val="18"/>
                <w:szCs w:val="18"/>
              </w:rPr>
              <w:t>94</w:t>
            </w:r>
            <w:r w:rsidR="005A0702" w:rsidRPr="005A0702">
              <w:rPr>
                <w:rFonts w:ascii="Roboto" w:hAnsi="Roboto"/>
                <w:color w:val="512B2B"/>
                <w:sz w:val="18"/>
                <w:szCs w:val="18"/>
              </w:rPr>
              <w:t>88</w:t>
            </w:r>
            <w:r w:rsidR="008A05F7" w:rsidRPr="005A0702">
              <w:rPr>
                <w:rFonts w:ascii="Roboto" w:hAnsi="Roboto"/>
                <w:color w:val="512B2B"/>
                <w:sz w:val="18"/>
                <w:szCs w:val="18"/>
              </w:rPr>
              <w:t xml:space="preserve"> EUR, jei vieneriems studijų metams būtų suteikiama paskola gyvenimo išlaidomas; </w:t>
            </w:r>
          </w:p>
          <w:p w14:paraId="4E3102F7" w14:textId="230A1588" w:rsidR="008A05F7" w:rsidRPr="005A0702" w:rsidRDefault="003138E4" w:rsidP="00A62BE9">
            <w:pPr>
              <w:numPr>
                <w:ilvl w:val="0"/>
                <w:numId w:val="10"/>
              </w:numPr>
              <w:spacing w:after="60"/>
              <w:rPr>
                <w:rFonts w:ascii="Roboto" w:hAnsi="Roboto"/>
                <w:color w:val="512B2B"/>
                <w:sz w:val="18"/>
                <w:szCs w:val="18"/>
              </w:rPr>
            </w:pPr>
            <w:r w:rsidRPr="005A0702">
              <w:rPr>
                <w:rFonts w:ascii="Roboto" w:hAnsi="Roboto"/>
                <w:color w:val="512B2B"/>
                <w:sz w:val="18"/>
                <w:szCs w:val="18"/>
              </w:rPr>
              <w:t>7</w:t>
            </w:r>
            <w:r w:rsidR="005A0702" w:rsidRPr="005A0702">
              <w:rPr>
                <w:rFonts w:ascii="Roboto" w:hAnsi="Roboto"/>
                <w:color w:val="512B2B"/>
                <w:sz w:val="18"/>
                <w:szCs w:val="18"/>
              </w:rPr>
              <w:t>148</w:t>
            </w:r>
            <w:r w:rsidR="008A05F7" w:rsidRPr="005A0702">
              <w:rPr>
                <w:rFonts w:ascii="Roboto" w:hAnsi="Roboto"/>
                <w:color w:val="512B2B"/>
                <w:sz w:val="18"/>
                <w:szCs w:val="18"/>
              </w:rPr>
              <w:t xml:space="preserve"> EUR, jei būtų suteikiama paskola dalinėms studijoms užsienyje;</w:t>
            </w:r>
          </w:p>
          <w:p w14:paraId="494BA7FB" w14:textId="7D5636C5" w:rsidR="008A05F7" w:rsidRPr="005A0702" w:rsidRDefault="005A0702" w:rsidP="00A62BE9">
            <w:pPr>
              <w:numPr>
                <w:ilvl w:val="0"/>
                <w:numId w:val="10"/>
              </w:numPr>
              <w:spacing w:after="120"/>
              <w:rPr>
                <w:rFonts w:ascii="Roboto" w:hAnsi="Roboto"/>
                <w:color w:val="512B2B"/>
                <w:sz w:val="18"/>
                <w:szCs w:val="18"/>
              </w:rPr>
            </w:pPr>
            <w:r w:rsidRPr="005A0702">
              <w:rPr>
                <w:rFonts w:ascii="Roboto" w:hAnsi="Roboto"/>
                <w:color w:val="512B2B"/>
                <w:sz w:val="18"/>
                <w:szCs w:val="18"/>
              </w:rPr>
              <w:t>4887</w:t>
            </w:r>
            <w:r w:rsidR="008A05F7" w:rsidRPr="005A0702">
              <w:rPr>
                <w:rFonts w:ascii="Roboto" w:hAnsi="Roboto"/>
                <w:color w:val="512B2B"/>
                <w:sz w:val="18"/>
                <w:szCs w:val="18"/>
              </w:rPr>
              <w:t xml:space="preserve"> EUR, jei būtų suteikiama paskola studijų kainai sumokėti</w:t>
            </w:r>
            <w:r w:rsidR="00D755DA" w:rsidRPr="005A0702">
              <w:rPr>
                <w:rFonts w:ascii="Roboto" w:hAnsi="Roboto"/>
                <w:color w:val="512B2B"/>
                <w:sz w:val="18"/>
                <w:szCs w:val="18"/>
              </w:rPr>
              <w:t>.</w:t>
            </w:r>
          </w:p>
          <w:p w14:paraId="76781163" w14:textId="77777777" w:rsidR="008A05F7" w:rsidRPr="005A0702" w:rsidRDefault="008A05F7" w:rsidP="00B860E3">
            <w:pPr>
              <w:rPr>
                <w:rFonts w:ascii="Roboto" w:hAnsi="Roboto"/>
                <w:color w:val="512B2B"/>
                <w:sz w:val="18"/>
                <w:szCs w:val="18"/>
              </w:rPr>
            </w:pPr>
            <w:r w:rsidRPr="005A0702">
              <w:rPr>
                <w:rFonts w:ascii="Roboto" w:hAnsi="Roboto"/>
                <w:color w:val="512B2B"/>
                <w:sz w:val="18"/>
                <w:szCs w:val="18"/>
              </w:rPr>
              <w:t>Atitinkamai bendros valstybės remiamų paskolų kainos metinė norma yra:</w:t>
            </w:r>
          </w:p>
          <w:p w14:paraId="773FEE8F" w14:textId="4252883F" w:rsidR="008A05F7" w:rsidRPr="005A0702" w:rsidRDefault="005A0702" w:rsidP="00A62BE9">
            <w:pPr>
              <w:numPr>
                <w:ilvl w:val="0"/>
                <w:numId w:val="11"/>
              </w:numPr>
              <w:spacing w:after="60"/>
              <w:rPr>
                <w:rFonts w:ascii="Roboto" w:hAnsi="Roboto"/>
                <w:color w:val="512B2B"/>
                <w:sz w:val="18"/>
                <w:szCs w:val="18"/>
              </w:rPr>
            </w:pPr>
            <w:r w:rsidRPr="005A0702">
              <w:rPr>
                <w:rFonts w:ascii="Roboto" w:hAnsi="Roboto"/>
                <w:color w:val="512B2B"/>
                <w:sz w:val="18"/>
                <w:szCs w:val="18"/>
              </w:rPr>
              <w:t>4,97</w:t>
            </w:r>
            <w:r w:rsidR="008A05F7" w:rsidRPr="005A0702">
              <w:rPr>
                <w:rFonts w:ascii="Roboto" w:hAnsi="Roboto"/>
                <w:color w:val="512B2B"/>
                <w:sz w:val="18"/>
                <w:szCs w:val="18"/>
              </w:rPr>
              <w:t>%, jei būtų suteikiama paskola gyvenimo išlaidoms vieneriems studijų metams;</w:t>
            </w:r>
          </w:p>
          <w:p w14:paraId="6AAFDDDB" w14:textId="296ACC9C" w:rsidR="008A05F7" w:rsidRPr="00036FE1" w:rsidRDefault="003138E4" w:rsidP="00A62BE9">
            <w:pPr>
              <w:numPr>
                <w:ilvl w:val="0"/>
                <w:numId w:val="11"/>
              </w:numPr>
              <w:spacing w:after="60"/>
              <w:rPr>
                <w:rFonts w:ascii="Roboto" w:hAnsi="Roboto"/>
                <w:color w:val="512B2B"/>
                <w:sz w:val="18"/>
                <w:szCs w:val="18"/>
              </w:rPr>
            </w:pPr>
            <w:r w:rsidRPr="005A0702">
              <w:rPr>
                <w:rFonts w:ascii="Roboto" w:hAnsi="Roboto"/>
                <w:color w:val="512B2B"/>
                <w:sz w:val="18"/>
                <w:szCs w:val="18"/>
              </w:rPr>
              <w:t>5,</w:t>
            </w:r>
            <w:r w:rsidR="005A0702" w:rsidRPr="005A0702">
              <w:rPr>
                <w:rFonts w:ascii="Roboto" w:hAnsi="Roboto"/>
                <w:color w:val="512B2B"/>
                <w:sz w:val="18"/>
                <w:szCs w:val="18"/>
              </w:rPr>
              <w:t>07</w:t>
            </w:r>
            <w:r w:rsidR="008A05F7" w:rsidRPr="005A0702">
              <w:rPr>
                <w:rFonts w:ascii="Roboto" w:hAnsi="Roboto"/>
                <w:color w:val="512B2B"/>
                <w:sz w:val="18"/>
                <w:szCs w:val="18"/>
              </w:rPr>
              <w:t>%, jei būtų suteikiama</w:t>
            </w:r>
            <w:r w:rsidR="008A05F7" w:rsidRPr="00036FE1">
              <w:rPr>
                <w:rFonts w:ascii="Roboto" w:hAnsi="Roboto"/>
                <w:color w:val="512B2B"/>
                <w:sz w:val="18"/>
                <w:szCs w:val="18"/>
              </w:rPr>
              <w:t xml:space="preserve"> paskola dalinėms studijoms užsienyje;</w:t>
            </w:r>
          </w:p>
          <w:p w14:paraId="77DF08C6" w14:textId="7BB4F457" w:rsidR="008A05F7" w:rsidRPr="00036FE1" w:rsidRDefault="00E95175" w:rsidP="00A62BE9">
            <w:pPr>
              <w:numPr>
                <w:ilvl w:val="0"/>
                <w:numId w:val="11"/>
              </w:numPr>
              <w:spacing w:after="120"/>
              <w:rPr>
                <w:rFonts w:ascii="Roboto" w:hAnsi="Roboto"/>
                <w:color w:val="512B2B"/>
                <w:sz w:val="18"/>
                <w:szCs w:val="18"/>
              </w:rPr>
            </w:pPr>
            <w:r w:rsidRPr="005A0702">
              <w:rPr>
                <w:rFonts w:ascii="Roboto" w:hAnsi="Roboto"/>
                <w:color w:val="512B2B"/>
                <w:sz w:val="18"/>
                <w:szCs w:val="18"/>
              </w:rPr>
              <w:t>5,</w:t>
            </w:r>
            <w:r w:rsidR="005A0702" w:rsidRPr="005A0702">
              <w:rPr>
                <w:rFonts w:ascii="Roboto" w:hAnsi="Roboto"/>
                <w:color w:val="512B2B"/>
                <w:sz w:val="18"/>
                <w:szCs w:val="18"/>
              </w:rPr>
              <w:t>26</w:t>
            </w:r>
            <w:r w:rsidR="008A05F7" w:rsidRPr="005A0702">
              <w:rPr>
                <w:rFonts w:ascii="Roboto" w:hAnsi="Roboto"/>
                <w:color w:val="512B2B"/>
                <w:sz w:val="18"/>
                <w:szCs w:val="18"/>
              </w:rPr>
              <w:t>%, jei</w:t>
            </w:r>
            <w:r w:rsidR="008A05F7" w:rsidRPr="00036FE1">
              <w:rPr>
                <w:rFonts w:ascii="Roboto" w:hAnsi="Roboto"/>
                <w:color w:val="512B2B"/>
                <w:sz w:val="18"/>
                <w:szCs w:val="18"/>
              </w:rPr>
              <w:t xml:space="preserve"> būtų suteikiama paskola studijų kainai sumokėti</w:t>
            </w:r>
            <w:r w:rsidR="00D755DA" w:rsidRPr="00036FE1">
              <w:rPr>
                <w:rFonts w:ascii="Roboto" w:hAnsi="Roboto"/>
                <w:color w:val="512B2B"/>
                <w:sz w:val="18"/>
                <w:szCs w:val="18"/>
              </w:rPr>
              <w:t>.</w:t>
            </w:r>
            <w:r w:rsidR="008A05F7" w:rsidRPr="00036FE1">
              <w:rPr>
                <w:rFonts w:ascii="Roboto" w:hAnsi="Roboto"/>
                <w:color w:val="512B2B"/>
                <w:sz w:val="18"/>
                <w:szCs w:val="18"/>
              </w:rPr>
              <w:t xml:space="preserve"> </w:t>
            </w:r>
          </w:p>
          <w:p w14:paraId="7A7F267D" w14:textId="77777777" w:rsidR="00D755DA" w:rsidRPr="00036FE1" w:rsidRDefault="008A05F7" w:rsidP="00897C45">
            <w:pPr>
              <w:spacing w:after="120"/>
              <w:rPr>
                <w:rFonts w:ascii="Roboto" w:hAnsi="Roboto"/>
                <w:b/>
                <w:bCs/>
                <w:color w:val="512B2B"/>
                <w:sz w:val="18"/>
                <w:szCs w:val="18"/>
              </w:rPr>
            </w:pPr>
            <w:r w:rsidRPr="00036FE1">
              <w:rPr>
                <w:rFonts w:ascii="Roboto" w:hAnsi="Roboto"/>
                <w:b/>
                <w:bCs/>
                <w:color w:val="512B2B"/>
                <w:sz w:val="18"/>
                <w:szCs w:val="18"/>
              </w:rPr>
              <w:t xml:space="preserve">Tipinis bendros kredito kainos metinės normos pavyzdys: </w:t>
            </w:r>
          </w:p>
          <w:p w14:paraId="42609B8D" w14:textId="7AF48ABC" w:rsidR="008A05F7" w:rsidRPr="00036FE1" w:rsidRDefault="008A05F7" w:rsidP="00B860E3">
            <w:pPr>
              <w:rPr>
                <w:rFonts w:ascii="Roboto" w:hAnsi="Roboto"/>
                <w:color w:val="512B2B"/>
                <w:sz w:val="18"/>
                <w:szCs w:val="18"/>
              </w:rPr>
            </w:pPr>
            <w:r w:rsidRPr="00036FE1">
              <w:rPr>
                <w:rFonts w:ascii="Roboto" w:hAnsi="Roboto"/>
                <w:color w:val="512B2B"/>
                <w:sz w:val="18"/>
                <w:szCs w:val="18"/>
              </w:rPr>
              <w:t xml:space="preserve">Imant 3000 Eur paskolą vieneriems studijų metams, kai kredito sutarties trukmė 20 metų (iš kurių 5 metai yra lengvatinis kredito laikotarpis, 15 metų paskolos grąžinimo </w:t>
            </w:r>
            <w:r w:rsidRPr="00036FE1">
              <w:rPr>
                <w:rFonts w:ascii="Roboto" w:hAnsi="Roboto"/>
                <w:color w:val="512B2B"/>
                <w:sz w:val="18"/>
                <w:szCs w:val="18"/>
              </w:rPr>
              <w:lastRenderedPageBreak/>
              <w:t xml:space="preserve">terminas), taikant </w:t>
            </w:r>
            <w:r w:rsidR="00EF7E88" w:rsidRPr="00036FE1">
              <w:rPr>
                <w:rFonts w:ascii="Roboto" w:hAnsi="Roboto"/>
                <w:color w:val="512B2B"/>
                <w:sz w:val="18"/>
                <w:szCs w:val="18"/>
              </w:rPr>
              <w:t>4,533</w:t>
            </w:r>
            <w:r w:rsidRPr="00036FE1">
              <w:rPr>
                <w:rFonts w:ascii="Roboto" w:hAnsi="Roboto"/>
                <w:color w:val="512B2B"/>
                <w:sz w:val="18"/>
                <w:szCs w:val="18"/>
              </w:rPr>
              <w:t xml:space="preserve">% metinę palūkanų normą, mokant Banko nustatytą minimalų kasdienių paslaugų mokestį (1 Eur per mėnesį), mėnesio įmokas mokant linijiniu metodu (pirma mėnesio įmoka </w:t>
            </w:r>
            <w:r w:rsidR="005E4C5F" w:rsidRPr="00036FE1">
              <w:rPr>
                <w:rFonts w:ascii="Roboto" w:hAnsi="Roboto"/>
                <w:color w:val="512B2B"/>
                <w:sz w:val="18"/>
                <w:szCs w:val="18"/>
              </w:rPr>
              <w:t xml:space="preserve">28,14 </w:t>
            </w:r>
            <w:r w:rsidRPr="00036FE1">
              <w:rPr>
                <w:rFonts w:ascii="Roboto" w:hAnsi="Roboto"/>
                <w:color w:val="512B2B"/>
                <w:sz w:val="18"/>
                <w:szCs w:val="18"/>
              </w:rPr>
              <w:t xml:space="preserve">Eur), bendros kredito kainos metinė norma būtų </w:t>
            </w:r>
            <w:r w:rsidR="005E4C5F" w:rsidRPr="00036FE1">
              <w:rPr>
                <w:rFonts w:ascii="Roboto" w:hAnsi="Roboto"/>
                <w:color w:val="512B2B"/>
                <w:sz w:val="18"/>
                <w:szCs w:val="18"/>
              </w:rPr>
              <w:t xml:space="preserve">5,29 </w:t>
            </w:r>
            <w:r w:rsidRPr="00036FE1">
              <w:rPr>
                <w:rFonts w:ascii="Roboto" w:hAnsi="Roboto"/>
                <w:color w:val="512B2B"/>
                <w:sz w:val="18"/>
                <w:szCs w:val="18"/>
              </w:rPr>
              <w:t xml:space="preserve">%, o bendra kredito gavėjo mokama suma būtų </w:t>
            </w:r>
            <w:r w:rsidR="005E4C5F" w:rsidRPr="00036FE1">
              <w:rPr>
                <w:rFonts w:ascii="Roboto" w:hAnsi="Roboto"/>
                <w:color w:val="512B2B"/>
                <w:sz w:val="18"/>
                <w:szCs w:val="18"/>
              </w:rPr>
              <w:t xml:space="preserve">4978,72  </w:t>
            </w:r>
            <w:r w:rsidRPr="00036FE1">
              <w:rPr>
                <w:rFonts w:ascii="Roboto" w:hAnsi="Roboto"/>
                <w:color w:val="512B2B"/>
                <w:sz w:val="18"/>
                <w:szCs w:val="18"/>
              </w:rPr>
              <w:t xml:space="preserve">Eur. </w:t>
            </w:r>
          </w:p>
          <w:p w14:paraId="0F3C4160" w14:textId="0D763328" w:rsidR="008A05F7" w:rsidRPr="00036FE1" w:rsidRDefault="008A05F7" w:rsidP="00B860E3">
            <w:pPr>
              <w:rPr>
                <w:rFonts w:ascii="Roboto" w:hAnsi="Roboto"/>
                <w:color w:val="512B2B"/>
                <w:sz w:val="18"/>
                <w:szCs w:val="18"/>
              </w:rPr>
            </w:pPr>
            <w:r w:rsidRPr="00036FE1">
              <w:rPr>
                <w:rFonts w:ascii="Roboto" w:hAnsi="Roboto"/>
                <w:color w:val="512B2B"/>
                <w:sz w:val="18"/>
                <w:szCs w:val="18"/>
              </w:rPr>
              <w:t xml:space="preserve">Bendra kredito kainos metinė norma ir bendra kredito gavėjo mokama suma apskaičiuotos laikantis prielaidų, kad Kredito sutartis galios terminą lygų Kredito sutarties trukmei, visą Kredito sumą </w:t>
            </w:r>
            <w:r w:rsidR="007306CC" w:rsidRPr="00036FE1">
              <w:rPr>
                <w:rFonts w:ascii="Roboto" w:hAnsi="Roboto"/>
                <w:color w:val="512B2B"/>
                <w:sz w:val="18"/>
                <w:szCs w:val="18"/>
              </w:rPr>
              <w:t>Jums</w:t>
            </w:r>
            <w:r w:rsidRPr="00036FE1">
              <w:rPr>
                <w:rFonts w:ascii="Roboto" w:hAnsi="Roboto"/>
                <w:color w:val="512B2B"/>
                <w:sz w:val="18"/>
                <w:szCs w:val="18"/>
              </w:rPr>
              <w:t xml:space="preserve"> išmoka</w:t>
            </w:r>
            <w:r w:rsidR="007306CC" w:rsidRPr="00036FE1">
              <w:rPr>
                <w:rFonts w:ascii="Roboto" w:hAnsi="Roboto"/>
                <w:color w:val="512B2B"/>
                <w:sz w:val="18"/>
                <w:szCs w:val="18"/>
              </w:rPr>
              <w:t>me</w:t>
            </w:r>
            <w:r w:rsidRPr="00036FE1">
              <w:rPr>
                <w:rFonts w:ascii="Roboto" w:hAnsi="Roboto"/>
                <w:color w:val="512B2B"/>
                <w:sz w:val="18"/>
                <w:szCs w:val="18"/>
              </w:rPr>
              <w:t xml:space="preserve"> Kredito sutarties pasirašymo dieną, iš Kredito sutarties kylančius įsipareigojimus Kredito sutarties šalys vykdys pagal Kredito sutartyje nustatytas sąlygas ir terminus, metinė palūkanų norma, Įkainių dydis ir kitos išlaidos išliks tokios pat kaip ir Kredito sutarties sudarymo metu ir bus toliau taikomos iki Kredito sutarties pabaigos.</w:t>
            </w:r>
          </w:p>
        </w:tc>
      </w:tr>
      <w:tr w:rsidR="008A05F7" w:rsidRPr="008A05F7" w14:paraId="1B779EF6" w14:textId="77777777" w:rsidTr="00A830E8">
        <w:tc>
          <w:tcPr>
            <w:tcW w:w="3147" w:type="dxa"/>
            <w:tcBorders>
              <w:top w:val="single" w:sz="4" w:space="0" w:color="auto"/>
              <w:left w:val="single" w:sz="4" w:space="0" w:color="auto"/>
              <w:bottom w:val="single" w:sz="4" w:space="0" w:color="auto"/>
              <w:right w:val="single" w:sz="4" w:space="0" w:color="auto"/>
            </w:tcBorders>
            <w:hideMark/>
          </w:tcPr>
          <w:p w14:paraId="68E0881E" w14:textId="1CB67652" w:rsidR="008A05F7" w:rsidRPr="00036FE1" w:rsidRDefault="008A05F7" w:rsidP="00B860E3">
            <w:pPr>
              <w:rPr>
                <w:rFonts w:ascii="Roboto" w:hAnsi="Roboto"/>
                <w:color w:val="512B2B"/>
                <w:sz w:val="18"/>
                <w:szCs w:val="18"/>
              </w:rPr>
            </w:pPr>
            <w:r w:rsidRPr="00036FE1">
              <w:rPr>
                <w:rFonts w:ascii="Roboto" w:hAnsi="Roboto"/>
                <w:color w:val="512B2B"/>
                <w:sz w:val="18"/>
                <w:szCs w:val="18"/>
              </w:rPr>
              <w:lastRenderedPageBreak/>
              <w:t>Įmokų dydis (imant, kad Įmokos mokamos 15 metų laikotarpiu), jų mokėjimo skaičius ir periodiškumas, tam tikrais atvejais Įmokų paskirstymo padengiant mokėtinas pagal valstybės remiamų paskolų sutartis sumas, kurioms taikoma skirtinga valstybės remiamų paskolų palūkanų norma, tvarka</w:t>
            </w:r>
            <w:r w:rsidR="00D755DA" w:rsidRPr="00036FE1">
              <w:rPr>
                <w:rFonts w:ascii="Roboto" w:hAnsi="Roboto"/>
                <w:color w:val="512B2B"/>
                <w:sz w:val="18"/>
                <w:szCs w:val="18"/>
              </w:rPr>
              <w:t>.</w:t>
            </w:r>
          </w:p>
        </w:tc>
        <w:tc>
          <w:tcPr>
            <w:tcW w:w="7059" w:type="dxa"/>
            <w:tcBorders>
              <w:top w:val="single" w:sz="4" w:space="0" w:color="auto"/>
              <w:left w:val="single" w:sz="4" w:space="0" w:color="auto"/>
              <w:bottom w:val="single" w:sz="4" w:space="0" w:color="auto"/>
              <w:right w:val="single" w:sz="4" w:space="0" w:color="auto"/>
            </w:tcBorders>
            <w:hideMark/>
          </w:tcPr>
          <w:p w14:paraId="08D2D665" w14:textId="1BB87C62" w:rsidR="008A05F7" w:rsidRPr="00036FE1" w:rsidRDefault="008A05F7" w:rsidP="00B860E3">
            <w:pPr>
              <w:rPr>
                <w:rFonts w:ascii="Roboto" w:hAnsi="Roboto"/>
                <w:color w:val="512B2B"/>
                <w:sz w:val="18"/>
                <w:szCs w:val="18"/>
              </w:rPr>
            </w:pPr>
            <w:r w:rsidRPr="00036FE1">
              <w:rPr>
                <w:rFonts w:ascii="Roboto" w:hAnsi="Roboto"/>
                <w:color w:val="512B2B"/>
                <w:sz w:val="18"/>
                <w:szCs w:val="18"/>
              </w:rPr>
              <w:t>Pridedamas priedas „Grafiko pavyzdys“.</w:t>
            </w:r>
          </w:p>
        </w:tc>
      </w:tr>
      <w:tr w:rsidR="008A05F7" w:rsidRPr="008A05F7" w14:paraId="49A2D5A3" w14:textId="77777777" w:rsidTr="00A830E8">
        <w:tc>
          <w:tcPr>
            <w:tcW w:w="3147" w:type="dxa"/>
            <w:tcBorders>
              <w:top w:val="single" w:sz="4" w:space="0" w:color="auto"/>
              <w:left w:val="single" w:sz="4" w:space="0" w:color="auto"/>
              <w:bottom w:val="single" w:sz="4" w:space="0" w:color="auto"/>
              <w:right w:val="single" w:sz="4" w:space="0" w:color="auto"/>
            </w:tcBorders>
            <w:hideMark/>
          </w:tcPr>
          <w:p w14:paraId="5719F4AB" w14:textId="77C27BB4" w:rsidR="008A05F7" w:rsidRPr="00036FE1" w:rsidRDefault="005E4C5F" w:rsidP="00B860E3">
            <w:pPr>
              <w:rPr>
                <w:rFonts w:ascii="Roboto" w:hAnsi="Roboto"/>
                <w:color w:val="512B2B"/>
                <w:sz w:val="18"/>
                <w:szCs w:val="18"/>
              </w:rPr>
            </w:pPr>
            <w:r w:rsidRPr="00036FE1">
              <w:rPr>
                <w:rFonts w:ascii="Roboto" w:hAnsi="Roboto"/>
                <w:color w:val="512B2B"/>
                <w:sz w:val="18"/>
                <w:szCs w:val="18"/>
              </w:rPr>
              <w:t>P</w:t>
            </w:r>
            <w:r w:rsidR="008A05F7" w:rsidRPr="00036FE1">
              <w:rPr>
                <w:rFonts w:ascii="Roboto" w:hAnsi="Roboto"/>
                <w:color w:val="512B2B"/>
                <w:sz w:val="18"/>
                <w:szCs w:val="18"/>
              </w:rPr>
              <w:t>avėluotų Įmokų mokėjimo atvejais mokamos netesybos ar palūkanos ir jų apskaičiavimo tvarka</w:t>
            </w:r>
            <w:r w:rsidR="00D755DA" w:rsidRPr="00036FE1">
              <w:rPr>
                <w:rFonts w:ascii="Roboto" w:hAnsi="Roboto"/>
                <w:color w:val="512B2B"/>
                <w:sz w:val="18"/>
                <w:szCs w:val="18"/>
              </w:rPr>
              <w:t>.</w:t>
            </w:r>
          </w:p>
        </w:tc>
        <w:tc>
          <w:tcPr>
            <w:tcW w:w="7059" w:type="dxa"/>
            <w:tcBorders>
              <w:top w:val="single" w:sz="4" w:space="0" w:color="auto"/>
              <w:left w:val="single" w:sz="4" w:space="0" w:color="auto"/>
              <w:bottom w:val="single" w:sz="4" w:space="0" w:color="auto"/>
              <w:right w:val="single" w:sz="4" w:space="0" w:color="auto"/>
            </w:tcBorders>
            <w:hideMark/>
          </w:tcPr>
          <w:p w14:paraId="19CC31E5" w14:textId="7F56ACBA" w:rsidR="008A05F7" w:rsidRPr="00036FE1" w:rsidRDefault="008A05F7" w:rsidP="00B860E3">
            <w:pPr>
              <w:rPr>
                <w:rFonts w:ascii="Roboto" w:hAnsi="Roboto"/>
                <w:color w:val="512B2B"/>
                <w:sz w:val="18"/>
                <w:szCs w:val="18"/>
              </w:rPr>
            </w:pPr>
            <w:r w:rsidRPr="00036FE1">
              <w:rPr>
                <w:rFonts w:ascii="Roboto" w:hAnsi="Roboto"/>
                <w:color w:val="512B2B"/>
                <w:sz w:val="18"/>
                <w:szCs w:val="18"/>
              </w:rPr>
              <w:t>Dėl įmokų nemokėjimo Jūs turėsite sumokėti už kiekvieną kalendorinę termino praleidimo dieną 0.05</w:t>
            </w:r>
            <w:r w:rsidR="005E4C5F" w:rsidRPr="00036FE1">
              <w:rPr>
                <w:rFonts w:ascii="Roboto" w:hAnsi="Roboto"/>
                <w:color w:val="512B2B"/>
                <w:sz w:val="18"/>
                <w:szCs w:val="18"/>
              </w:rPr>
              <w:t>%</w:t>
            </w:r>
            <w:r w:rsidRPr="00036FE1">
              <w:rPr>
                <w:rFonts w:ascii="Roboto" w:hAnsi="Roboto"/>
                <w:color w:val="512B2B"/>
                <w:sz w:val="18"/>
                <w:szCs w:val="18"/>
              </w:rPr>
              <w:t xml:space="preserve">dydžio delspinigius nuo sumos, kurios mokėjimo terminas praleistas. </w:t>
            </w:r>
          </w:p>
        </w:tc>
      </w:tr>
      <w:tr w:rsidR="008A05F7" w:rsidRPr="008A05F7" w14:paraId="4CF4A3D3" w14:textId="77777777" w:rsidTr="00A830E8">
        <w:tc>
          <w:tcPr>
            <w:tcW w:w="3147" w:type="dxa"/>
            <w:tcBorders>
              <w:top w:val="single" w:sz="4" w:space="0" w:color="auto"/>
              <w:left w:val="single" w:sz="4" w:space="0" w:color="auto"/>
              <w:bottom w:val="single" w:sz="4" w:space="0" w:color="auto"/>
              <w:right w:val="single" w:sz="4" w:space="0" w:color="auto"/>
            </w:tcBorders>
            <w:hideMark/>
          </w:tcPr>
          <w:p w14:paraId="06EAB7F1" w14:textId="3B2D6703" w:rsidR="008A05F7" w:rsidRPr="00036FE1" w:rsidRDefault="005E4C5F" w:rsidP="00B860E3">
            <w:pPr>
              <w:rPr>
                <w:rFonts w:ascii="Roboto" w:hAnsi="Roboto"/>
                <w:color w:val="512B2B"/>
                <w:sz w:val="18"/>
                <w:szCs w:val="18"/>
              </w:rPr>
            </w:pPr>
            <w:r w:rsidRPr="00036FE1">
              <w:rPr>
                <w:rFonts w:ascii="Roboto" w:hAnsi="Roboto"/>
                <w:color w:val="512B2B"/>
                <w:sz w:val="18"/>
                <w:szCs w:val="18"/>
              </w:rPr>
              <w:t>M</w:t>
            </w:r>
            <w:r w:rsidR="008A05F7" w:rsidRPr="00036FE1">
              <w:rPr>
                <w:rFonts w:ascii="Roboto" w:hAnsi="Roboto"/>
                <w:color w:val="512B2B"/>
                <w:sz w:val="18"/>
                <w:szCs w:val="18"/>
              </w:rPr>
              <w:t>okėjimų nevykdymo pasekmės</w:t>
            </w:r>
          </w:p>
        </w:tc>
        <w:tc>
          <w:tcPr>
            <w:tcW w:w="7059" w:type="dxa"/>
            <w:tcBorders>
              <w:top w:val="single" w:sz="4" w:space="0" w:color="auto"/>
              <w:left w:val="single" w:sz="4" w:space="0" w:color="auto"/>
              <w:bottom w:val="single" w:sz="4" w:space="0" w:color="auto"/>
              <w:right w:val="single" w:sz="4" w:space="0" w:color="auto"/>
            </w:tcBorders>
            <w:hideMark/>
          </w:tcPr>
          <w:p w14:paraId="759F5756" w14:textId="57D5B947" w:rsidR="008A05F7" w:rsidRPr="00036FE1" w:rsidRDefault="005E4C5F" w:rsidP="00B860E3">
            <w:pPr>
              <w:rPr>
                <w:rFonts w:ascii="Roboto" w:hAnsi="Roboto"/>
                <w:color w:val="512B2B"/>
                <w:sz w:val="18"/>
                <w:szCs w:val="18"/>
              </w:rPr>
            </w:pPr>
            <w:r w:rsidRPr="00036FE1">
              <w:rPr>
                <w:rFonts w:ascii="Roboto" w:hAnsi="Roboto"/>
                <w:color w:val="512B2B"/>
                <w:sz w:val="18"/>
                <w:szCs w:val="18"/>
              </w:rPr>
              <w:t>Jums</w:t>
            </w:r>
            <w:r w:rsidR="008A05F7" w:rsidRPr="00036FE1">
              <w:rPr>
                <w:rFonts w:ascii="Roboto" w:hAnsi="Roboto"/>
                <w:color w:val="512B2B"/>
                <w:sz w:val="18"/>
                <w:szCs w:val="18"/>
              </w:rPr>
              <w:t xml:space="preserve"> netinkamai vykdant mokėjimus gali kilti tokios neigiamos pasekmės:</w:t>
            </w:r>
          </w:p>
          <w:p w14:paraId="7CE686AF" w14:textId="3D31B4CE"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1. </w:t>
            </w:r>
            <w:r w:rsidR="005E4C5F" w:rsidRPr="00036FE1">
              <w:rPr>
                <w:rFonts w:ascii="Roboto" w:hAnsi="Roboto"/>
                <w:color w:val="512B2B"/>
                <w:sz w:val="18"/>
                <w:szCs w:val="18"/>
              </w:rPr>
              <w:t>Jūs</w:t>
            </w:r>
            <w:r w:rsidRPr="00036FE1">
              <w:rPr>
                <w:rFonts w:ascii="Roboto" w:hAnsi="Roboto"/>
                <w:color w:val="512B2B"/>
                <w:sz w:val="18"/>
                <w:szCs w:val="18"/>
              </w:rPr>
              <w:t xml:space="preserve"> privalės</w:t>
            </w:r>
            <w:r w:rsidR="005E4C5F" w:rsidRPr="00036FE1">
              <w:rPr>
                <w:rFonts w:ascii="Roboto" w:hAnsi="Roboto"/>
                <w:color w:val="512B2B"/>
                <w:sz w:val="18"/>
                <w:szCs w:val="18"/>
              </w:rPr>
              <w:t>ite</w:t>
            </w:r>
            <w:r w:rsidRPr="00036FE1">
              <w:rPr>
                <w:rFonts w:ascii="Roboto" w:hAnsi="Roboto"/>
                <w:color w:val="512B2B"/>
                <w:sz w:val="18"/>
                <w:szCs w:val="18"/>
              </w:rPr>
              <w:t xml:space="preserve"> mokėti nustatytas netesybas bei teisės aktuose nustatyto dydžio procesines palūkanas nuo laiku nesumokėtos sumos</w:t>
            </w:r>
            <w:r w:rsidR="00297241" w:rsidRPr="00036FE1">
              <w:rPr>
                <w:rFonts w:ascii="Roboto" w:hAnsi="Roboto"/>
                <w:color w:val="512B2B"/>
                <w:sz w:val="18"/>
                <w:szCs w:val="18"/>
              </w:rPr>
              <w:t>.</w:t>
            </w:r>
          </w:p>
          <w:p w14:paraId="32C9DEF0" w14:textId="36F21EC6"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2. </w:t>
            </w:r>
            <w:r w:rsidR="00297241" w:rsidRPr="00036FE1">
              <w:rPr>
                <w:rFonts w:ascii="Roboto" w:hAnsi="Roboto"/>
                <w:color w:val="512B2B"/>
                <w:sz w:val="18"/>
                <w:szCs w:val="18"/>
              </w:rPr>
              <w:t>I</w:t>
            </w:r>
            <w:r w:rsidRPr="00036FE1">
              <w:rPr>
                <w:rFonts w:ascii="Roboto" w:hAnsi="Roboto"/>
                <w:color w:val="512B2B"/>
                <w:sz w:val="18"/>
                <w:szCs w:val="18"/>
              </w:rPr>
              <w:t>nformacija apie netinkamą prievolių vykdymą gali būti perduota tretiesiems asmenims (p</w:t>
            </w:r>
            <w:r w:rsidR="005E4C5F" w:rsidRPr="00036FE1">
              <w:rPr>
                <w:rFonts w:ascii="Roboto" w:hAnsi="Roboto"/>
                <w:color w:val="512B2B"/>
                <w:sz w:val="18"/>
                <w:szCs w:val="18"/>
              </w:rPr>
              <w:t>avyzdžiui</w:t>
            </w:r>
            <w:r w:rsidRPr="00036FE1">
              <w:rPr>
                <w:rFonts w:ascii="Roboto" w:hAnsi="Roboto"/>
                <w:color w:val="512B2B"/>
                <w:sz w:val="18"/>
                <w:szCs w:val="18"/>
              </w:rPr>
              <w:t>, UAB „Creditinfo Lietuva“, kuri tvarko jungtinę skolininkų duomenų rinkmeną)</w:t>
            </w:r>
            <w:r w:rsidR="00297241" w:rsidRPr="00036FE1">
              <w:rPr>
                <w:rFonts w:ascii="Roboto" w:hAnsi="Roboto"/>
                <w:color w:val="512B2B"/>
                <w:sz w:val="18"/>
                <w:szCs w:val="18"/>
              </w:rPr>
              <w:t>.</w:t>
            </w:r>
          </w:p>
          <w:p w14:paraId="057A5E4E" w14:textId="3E31FFB1"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3. </w:t>
            </w:r>
            <w:r w:rsidR="00297241" w:rsidRPr="00036FE1">
              <w:rPr>
                <w:rFonts w:ascii="Roboto" w:hAnsi="Roboto"/>
                <w:color w:val="512B2B"/>
                <w:sz w:val="18"/>
                <w:szCs w:val="18"/>
              </w:rPr>
              <w:t>G</w:t>
            </w:r>
            <w:r w:rsidRPr="00036FE1">
              <w:rPr>
                <w:rFonts w:ascii="Roboto" w:hAnsi="Roboto"/>
                <w:color w:val="512B2B"/>
                <w:sz w:val="18"/>
                <w:szCs w:val="18"/>
              </w:rPr>
              <w:t>ali būti pradėtas priverstinis skolos išieškojimas, dėl kurio gali būti areštuotas turtas, gali atsirasti pareiga padengti teismo išlaidas, advokato išlaidas ir kt.</w:t>
            </w:r>
          </w:p>
          <w:p w14:paraId="428083E4" w14:textId="2A3EB8A9"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4. </w:t>
            </w:r>
            <w:r w:rsidR="00297241" w:rsidRPr="00036FE1">
              <w:rPr>
                <w:rFonts w:ascii="Roboto" w:hAnsi="Roboto"/>
                <w:color w:val="512B2B"/>
                <w:sz w:val="18"/>
                <w:szCs w:val="18"/>
              </w:rPr>
              <w:t>D</w:t>
            </w:r>
            <w:r w:rsidRPr="00036FE1">
              <w:rPr>
                <w:rFonts w:ascii="Roboto" w:hAnsi="Roboto"/>
                <w:color w:val="512B2B"/>
                <w:sz w:val="18"/>
                <w:szCs w:val="18"/>
              </w:rPr>
              <w:t xml:space="preserve">ėl blogos kreditavimo istorijos, atsiradusios dėl netinkamo įsipareigojimų vykdymo, </w:t>
            </w:r>
            <w:r w:rsidR="005E4C5F" w:rsidRPr="00036FE1">
              <w:rPr>
                <w:rFonts w:ascii="Roboto" w:hAnsi="Roboto"/>
                <w:color w:val="512B2B"/>
                <w:sz w:val="18"/>
                <w:szCs w:val="18"/>
              </w:rPr>
              <w:t>Jums</w:t>
            </w:r>
            <w:r w:rsidRPr="00036FE1">
              <w:rPr>
                <w:rFonts w:ascii="Roboto" w:hAnsi="Roboto"/>
                <w:color w:val="512B2B"/>
                <w:sz w:val="18"/>
                <w:szCs w:val="18"/>
              </w:rPr>
              <w:t xml:space="preserve"> gali pasunkėti galimybės skolintis ateityje (p</w:t>
            </w:r>
            <w:r w:rsidR="005E4C5F" w:rsidRPr="00036FE1">
              <w:rPr>
                <w:rFonts w:ascii="Roboto" w:hAnsi="Roboto"/>
                <w:color w:val="512B2B"/>
                <w:sz w:val="18"/>
                <w:szCs w:val="18"/>
              </w:rPr>
              <w:t>avyzdžiui</w:t>
            </w:r>
            <w:r w:rsidRPr="00036FE1">
              <w:rPr>
                <w:rFonts w:ascii="Roboto" w:hAnsi="Roboto"/>
                <w:color w:val="512B2B"/>
                <w:sz w:val="18"/>
                <w:szCs w:val="18"/>
              </w:rPr>
              <w:t>, negalėjimas pasiskolinti, brangesnis skolinimasis ir pan</w:t>
            </w:r>
            <w:r w:rsidR="005E4C5F" w:rsidRPr="00036FE1">
              <w:rPr>
                <w:rFonts w:ascii="Roboto" w:hAnsi="Roboto"/>
                <w:color w:val="512B2B"/>
                <w:sz w:val="18"/>
                <w:szCs w:val="18"/>
              </w:rPr>
              <w:t>ašiai</w:t>
            </w:r>
            <w:r w:rsidRPr="00036FE1">
              <w:rPr>
                <w:rFonts w:ascii="Roboto" w:hAnsi="Roboto"/>
                <w:color w:val="512B2B"/>
                <w:sz w:val="18"/>
                <w:szCs w:val="18"/>
              </w:rPr>
              <w:t>)</w:t>
            </w:r>
            <w:r w:rsidR="00297241" w:rsidRPr="00036FE1">
              <w:rPr>
                <w:rFonts w:ascii="Roboto" w:hAnsi="Roboto"/>
                <w:color w:val="512B2B"/>
                <w:sz w:val="18"/>
                <w:szCs w:val="18"/>
              </w:rPr>
              <w:t>.</w:t>
            </w:r>
          </w:p>
          <w:p w14:paraId="5750AC73" w14:textId="25E59DFF"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5. </w:t>
            </w:r>
            <w:r w:rsidR="00297241" w:rsidRPr="00036FE1">
              <w:rPr>
                <w:rFonts w:ascii="Roboto" w:hAnsi="Roboto"/>
                <w:color w:val="512B2B"/>
                <w:sz w:val="18"/>
                <w:szCs w:val="18"/>
              </w:rPr>
              <w:t>G</w:t>
            </w:r>
            <w:r w:rsidRPr="00036FE1">
              <w:rPr>
                <w:rFonts w:ascii="Roboto" w:hAnsi="Roboto"/>
                <w:color w:val="512B2B"/>
                <w:sz w:val="18"/>
                <w:szCs w:val="18"/>
              </w:rPr>
              <w:t>ali būti pritaikytos kitos Kredito sutartyje ir Lietuvos Respublikos teisės aktuose numatytos pažeistų teisių teisinės gynimo priemonės.</w:t>
            </w:r>
          </w:p>
        </w:tc>
      </w:tr>
      <w:tr w:rsidR="008A05F7" w:rsidRPr="008A05F7" w14:paraId="49D3C606" w14:textId="77777777" w:rsidTr="00A830E8">
        <w:tc>
          <w:tcPr>
            <w:tcW w:w="3147" w:type="dxa"/>
            <w:tcBorders>
              <w:top w:val="single" w:sz="4" w:space="0" w:color="auto"/>
              <w:left w:val="single" w:sz="4" w:space="0" w:color="auto"/>
              <w:bottom w:val="single" w:sz="4" w:space="0" w:color="auto"/>
              <w:right w:val="single" w:sz="4" w:space="0" w:color="auto"/>
            </w:tcBorders>
          </w:tcPr>
          <w:p w14:paraId="603DACA4" w14:textId="1FBDEAB2" w:rsidR="008A05F7" w:rsidRPr="00036FE1" w:rsidRDefault="005E4C5F" w:rsidP="00B860E3">
            <w:pPr>
              <w:rPr>
                <w:rFonts w:ascii="Roboto" w:hAnsi="Roboto"/>
                <w:color w:val="512B2B"/>
                <w:sz w:val="18"/>
                <w:szCs w:val="18"/>
              </w:rPr>
            </w:pPr>
            <w:r w:rsidRPr="00036FE1">
              <w:rPr>
                <w:rFonts w:ascii="Roboto" w:hAnsi="Roboto"/>
                <w:color w:val="512B2B"/>
                <w:sz w:val="18"/>
                <w:szCs w:val="18"/>
              </w:rPr>
              <w:t>P</w:t>
            </w:r>
            <w:r w:rsidR="008A05F7" w:rsidRPr="00036FE1">
              <w:rPr>
                <w:rFonts w:ascii="Roboto" w:hAnsi="Roboto"/>
                <w:color w:val="512B2B"/>
                <w:sz w:val="18"/>
                <w:szCs w:val="18"/>
              </w:rPr>
              <w:t>askolos gavėjo teisė atsisakyti valstybės remiamos paskolos sutarties</w:t>
            </w:r>
            <w:r w:rsidR="00D755DA" w:rsidRPr="00036FE1">
              <w:rPr>
                <w:rFonts w:ascii="Roboto" w:hAnsi="Roboto"/>
                <w:color w:val="512B2B"/>
                <w:sz w:val="18"/>
                <w:szCs w:val="18"/>
              </w:rPr>
              <w:t>.</w:t>
            </w:r>
          </w:p>
          <w:p w14:paraId="39150B5C" w14:textId="77777777" w:rsidR="008A05F7" w:rsidRPr="00036FE1" w:rsidRDefault="008A05F7" w:rsidP="00B860E3">
            <w:pPr>
              <w:rPr>
                <w:rFonts w:ascii="Roboto" w:hAnsi="Roboto"/>
                <w:color w:val="512B2B"/>
                <w:sz w:val="18"/>
                <w:szCs w:val="18"/>
              </w:rPr>
            </w:pPr>
          </w:p>
        </w:tc>
        <w:tc>
          <w:tcPr>
            <w:tcW w:w="7059" w:type="dxa"/>
            <w:tcBorders>
              <w:top w:val="single" w:sz="4" w:space="0" w:color="auto"/>
              <w:left w:val="single" w:sz="4" w:space="0" w:color="auto"/>
              <w:bottom w:val="single" w:sz="4" w:space="0" w:color="auto"/>
              <w:right w:val="single" w:sz="4" w:space="0" w:color="auto"/>
            </w:tcBorders>
            <w:hideMark/>
          </w:tcPr>
          <w:p w14:paraId="7761A4F5" w14:textId="095C5FA1"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1. </w:t>
            </w:r>
            <w:r w:rsidR="005E4C5F" w:rsidRPr="00036FE1">
              <w:rPr>
                <w:rFonts w:ascii="Roboto" w:hAnsi="Roboto"/>
                <w:color w:val="512B2B"/>
                <w:sz w:val="18"/>
                <w:szCs w:val="18"/>
              </w:rPr>
              <w:t>Jūs</w:t>
            </w:r>
            <w:r w:rsidRPr="00036FE1">
              <w:rPr>
                <w:rFonts w:ascii="Roboto" w:hAnsi="Roboto"/>
                <w:color w:val="512B2B"/>
                <w:sz w:val="18"/>
                <w:szCs w:val="18"/>
              </w:rPr>
              <w:t xml:space="preserve"> turi</w:t>
            </w:r>
            <w:r w:rsidR="005E4C5F" w:rsidRPr="00036FE1">
              <w:rPr>
                <w:rFonts w:ascii="Roboto" w:hAnsi="Roboto"/>
                <w:color w:val="512B2B"/>
                <w:sz w:val="18"/>
                <w:szCs w:val="18"/>
              </w:rPr>
              <w:t>te</w:t>
            </w:r>
            <w:r w:rsidRPr="00036FE1">
              <w:rPr>
                <w:rFonts w:ascii="Roboto" w:hAnsi="Roboto"/>
                <w:color w:val="512B2B"/>
                <w:sz w:val="18"/>
                <w:szCs w:val="18"/>
              </w:rPr>
              <w:t xml:space="preserve"> teisę atsisakyti Sutarties per 14 kalendorinių dienų nuo Sutarties sudarymo dienos pranešdamas apie tokį atsisakymą Bankui raštu ar kitu Bankui priimtinu būdu (išsiųsdamas Bankui pranešimą interneto banke</w:t>
            </w:r>
            <w:r w:rsidR="00D755DA" w:rsidRPr="00036FE1">
              <w:rPr>
                <w:rFonts w:ascii="Roboto" w:hAnsi="Roboto"/>
                <w:color w:val="512B2B"/>
                <w:sz w:val="18"/>
                <w:szCs w:val="18"/>
              </w:rPr>
              <w:t xml:space="preserve"> arba </w:t>
            </w:r>
            <w:r w:rsidRPr="00036FE1">
              <w:rPr>
                <w:rFonts w:ascii="Roboto" w:hAnsi="Roboto"/>
                <w:color w:val="512B2B"/>
                <w:sz w:val="18"/>
                <w:szCs w:val="18"/>
              </w:rPr>
              <w:t xml:space="preserve">paštu, adresu Konstitucijos pr. 20A, </w:t>
            </w:r>
            <w:r w:rsidR="001D33BD" w:rsidRPr="00036FE1">
              <w:rPr>
                <w:rFonts w:ascii="Roboto" w:hAnsi="Roboto"/>
                <w:color w:val="512B2B"/>
                <w:sz w:val="18"/>
                <w:szCs w:val="18"/>
              </w:rPr>
              <w:t xml:space="preserve">09321 </w:t>
            </w:r>
            <w:r w:rsidRPr="00036FE1">
              <w:rPr>
                <w:rFonts w:ascii="Roboto" w:hAnsi="Roboto"/>
                <w:color w:val="512B2B"/>
                <w:sz w:val="18"/>
                <w:szCs w:val="18"/>
              </w:rPr>
              <w:t xml:space="preserve">Vilnius, arba įteikdamas pranešimą Banko klientų aptarnavimo padalinyje). Laikoma, kad 14 kalendorinių dienų terminas atsisakyti Sutarties nepraleistas, jei pranešimas </w:t>
            </w:r>
            <w:r w:rsidR="00F22BBF" w:rsidRPr="00036FE1">
              <w:rPr>
                <w:rFonts w:ascii="Roboto" w:hAnsi="Roboto"/>
                <w:color w:val="512B2B"/>
                <w:sz w:val="18"/>
                <w:szCs w:val="18"/>
              </w:rPr>
              <w:t xml:space="preserve">Bankui </w:t>
            </w:r>
            <w:r w:rsidRPr="00036FE1">
              <w:rPr>
                <w:rFonts w:ascii="Roboto" w:hAnsi="Roboto"/>
                <w:color w:val="512B2B"/>
                <w:sz w:val="18"/>
                <w:szCs w:val="18"/>
              </w:rPr>
              <w:t xml:space="preserve">išsiunčiamas iki Sutarties atsisakymo termino pabaigos. </w:t>
            </w:r>
            <w:r w:rsidR="007306CC" w:rsidRPr="00036FE1">
              <w:rPr>
                <w:rFonts w:ascii="Roboto" w:hAnsi="Roboto"/>
                <w:color w:val="512B2B"/>
                <w:sz w:val="18"/>
                <w:szCs w:val="18"/>
              </w:rPr>
              <w:t xml:space="preserve">Pranešime </w:t>
            </w:r>
            <w:r w:rsidRPr="00036FE1">
              <w:rPr>
                <w:rFonts w:ascii="Roboto" w:hAnsi="Roboto"/>
                <w:color w:val="512B2B"/>
                <w:sz w:val="18"/>
                <w:szCs w:val="18"/>
              </w:rPr>
              <w:t xml:space="preserve">apie atsisakymą nuo Sutarties turi būti nurodyti Sutarties rekvizitai (data ir numeris) ir panaudoto Kredito grąžinimo data, kuri negali būti vėlesnė nei 30-ta diena nuo pranešimo apie Sutarties atsisakymą išsiuntimo dienos. Jei </w:t>
            </w:r>
            <w:r w:rsidR="005E4C5F" w:rsidRPr="00036FE1">
              <w:rPr>
                <w:rFonts w:ascii="Roboto" w:hAnsi="Roboto"/>
                <w:color w:val="512B2B"/>
                <w:sz w:val="18"/>
                <w:szCs w:val="18"/>
              </w:rPr>
              <w:t>Jūs</w:t>
            </w:r>
            <w:r w:rsidRPr="00036FE1">
              <w:rPr>
                <w:rFonts w:ascii="Roboto" w:hAnsi="Roboto"/>
                <w:color w:val="512B2B"/>
                <w:sz w:val="18"/>
                <w:szCs w:val="18"/>
              </w:rPr>
              <w:t xml:space="preserve"> pranešime </w:t>
            </w:r>
            <w:r w:rsidR="00F22BBF" w:rsidRPr="00036FE1">
              <w:rPr>
                <w:rFonts w:ascii="Roboto" w:hAnsi="Roboto"/>
                <w:color w:val="512B2B"/>
                <w:sz w:val="18"/>
                <w:szCs w:val="18"/>
              </w:rPr>
              <w:t>šią</w:t>
            </w:r>
            <w:r w:rsidRPr="00036FE1">
              <w:rPr>
                <w:rFonts w:ascii="Roboto" w:hAnsi="Roboto"/>
                <w:color w:val="512B2B"/>
                <w:sz w:val="18"/>
                <w:szCs w:val="18"/>
              </w:rPr>
              <w:t xml:space="preserve"> datą nurodo</w:t>
            </w:r>
            <w:r w:rsidR="005E4C5F" w:rsidRPr="00036FE1">
              <w:rPr>
                <w:rFonts w:ascii="Roboto" w:hAnsi="Roboto"/>
                <w:color w:val="512B2B"/>
                <w:sz w:val="18"/>
                <w:szCs w:val="18"/>
              </w:rPr>
              <w:t>te</w:t>
            </w:r>
            <w:r w:rsidRPr="00036FE1">
              <w:rPr>
                <w:rFonts w:ascii="Roboto" w:hAnsi="Roboto"/>
                <w:color w:val="512B2B"/>
                <w:sz w:val="18"/>
                <w:szCs w:val="18"/>
              </w:rPr>
              <w:t xml:space="preserve"> vėlesnę,  nepaisant </w:t>
            </w:r>
            <w:r w:rsidR="005E4C5F" w:rsidRPr="00036FE1">
              <w:rPr>
                <w:rFonts w:ascii="Roboto" w:hAnsi="Roboto"/>
                <w:color w:val="512B2B"/>
                <w:sz w:val="18"/>
                <w:szCs w:val="18"/>
              </w:rPr>
              <w:t>Jūsų</w:t>
            </w:r>
            <w:r w:rsidRPr="00036FE1">
              <w:rPr>
                <w:rFonts w:ascii="Roboto" w:hAnsi="Roboto"/>
                <w:color w:val="512B2B"/>
                <w:sz w:val="18"/>
                <w:szCs w:val="18"/>
              </w:rPr>
              <w:t xml:space="preserve"> nurodytos vėlesnės datos, panaudotas Kreditas turi būti grąžinamas ir kiti mokėjimai pagal Sutartį įvykdyti 30-tą dieną nuo pranešimo apie Sutarties atsisakymą išsiuntimo dienos. </w:t>
            </w:r>
          </w:p>
          <w:p w14:paraId="7802315A" w14:textId="2968C5F9"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2. </w:t>
            </w:r>
            <w:r w:rsidR="005E4C5F" w:rsidRPr="00036FE1">
              <w:rPr>
                <w:rFonts w:ascii="Roboto" w:hAnsi="Roboto"/>
                <w:color w:val="512B2B"/>
                <w:sz w:val="18"/>
                <w:szCs w:val="18"/>
              </w:rPr>
              <w:t>Jūs</w:t>
            </w:r>
            <w:r w:rsidRPr="00036FE1">
              <w:rPr>
                <w:rFonts w:ascii="Roboto" w:hAnsi="Roboto"/>
                <w:color w:val="512B2B"/>
                <w:sz w:val="18"/>
                <w:szCs w:val="18"/>
              </w:rPr>
              <w:t xml:space="preserve"> </w:t>
            </w:r>
            <w:r w:rsidR="007306CC" w:rsidRPr="00036FE1">
              <w:rPr>
                <w:rFonts w:ascii="Roboto" w:hAnsi="Roboto"/>
                <w:color w:val="512B2B"/>
                <w:sz w:val="18"/>
                <w:szCs w:val="18"/>
              </w:rPr>
              <w:t xml:space="preserve">prarasite </w:t>
            </w:r>
            <w:r w:rsidRPr="00036FE1">
              <w:rPr>
                <w:rFonts w:ascii="Roboto" w:hAnsi="Roboto"/>
                <w:color w:val="512B2B"/>
                <w:sz w:val="18"/>
                <w:szCs w:val="18"/>
              </w:rPr>
              <w:t xml:space="preserve">teisę atsisakyti Sutarties, jei per 14 kalendorinių dienų nuo Sutarties sudarymo dienos </w:t>
            </w:r>
            <w:r w:rsidR="007306CC" w:rsidRPr="00036FE1">
              <w:rPr>
                <w:rFonts w:ascii="Roboto" w:hAnsi="Roboto"/>
                <w:color w:val="512B2B"/>
                <w:sz w:val="18"/>
                <w:szCs w:val="18"/>
              </w:rPr>
              <w:t xml:space="preserve">nepasinaudosite </w:t>
            </w:r>
            <w:r w:rsidRPr="00036FE1">
              <w:rPr>
                <w:rFonts w:ascii="Roboto" w:hAnsi="Roboto"/>
                <w:color w:val="512B2B"/>
                <w:sz w:val="18"/>
                <w:szCs w:val="18"/>
              </w:rPr>
              <w:t xml:space="preserve">šia teise. </w:t>
            </w:r>
          </w:p>
          <w:p w14:paraId="072C4EB2" w14:textId="245A7D2F" w:rsidR="008A05F7" w:rsidRPr="00036FE1" w:rsidRDefault="008A05F7" w:rsidP="00897C45">
            <w:pPr>
              <w:spacing w:after="60"/>
              <w:rPr>
                <w:rFonts w:ascii="Roboto" w:hAnsi="Roboto"/>
                <w:color w:val="512B2B"/>
                <w:sz w:val="18"/>
                <w:szCs w:val="18"/>
              </w:rPr>
            </w:pPr>
            <w:r w:rsidRPr="00036FE1">
              <w:rPr>
                <w:rFonts w:ascii="Roboto" w:hAnsi="Roboto"/>
                <w:color w:val="512B2B"/>
                <w:sz w:val="18"/>
                <w:szCs w:val="18"/>
              </w:rPr>
              <w:t xml:space="preserve">3. Jei </w:t>
            </w:r>
            <w:r w:rsidR="007306CC" w:rsidRPr="00036FE1">
              <w:rPr>
                <w:rFonts w:ascii="Roboto" w:hAnsi="Roboto"/>
                <w:color w:val="512B2B"/>
                <w:sz w:val="18"/>
                <w:szCs w:val="18"/>
              </w:rPr>
              <w:t xml:space="preserve">pasinaudosite </w:t>
            </w:r>
            <w:r w:rsidRPr="00036FE1">
              <w:rPr>
                <w:rFonts w:ascii="Roboto" w:hAnsi="Roboto"/>
                <w:color w:val="512B2B"/>
                <w:sz w:val="18"/>
                <w:szCs w:val="18"/>
              </w:rPr>
              <w:t xml:space="preserve">teise atsisakyti Sutarties per 14 kalendorinių dienų nuo jos sudarymo, ir </w:t>
            </w:r>
            <w:r w:rsidR="007306CC" w:rsidRPr="00036FE1">
              <w:rPr>
                <w:rFonts w:ascii="Roboto" w:hAnsi="Roboto"/>
                <w:color w:val="512B2B"/>
                <w:sz w:val="18"/>
                <w:szCs w:val="18"/>
              </w:rPr>
              <w:t xml:space="preserve">mes </w:t>
            </w:r>
            <w:r w:rsidRPr="00036FE1">
              <w:rPr>
                <w:rFonts w:ascii="Roboto" w:hAnsi="Roboto"/>
                <w:color w:val="512B2B"/>
                <w:sz w:val="18"/>
                <w:szCs w:val="18"/>
              </w:rPr>
              <w:t xml:space="preserve">iki atsisakymo nuo Sutarties dienos jau </w:t>
            </w:r>
            <w:r w:rsidR="007306CC" w:rsidRPr="00036FE1">
              <w:rPr>
                <w:rFonts w:ascii="Roboto" w:hAnsi="Roboto"/>
                <w:color w:val="512B2B"/>
                <w:sz w:val="18"/>
                <w:szCs w:val="18"/>
              </w:rPr>
              <w:t xml:space="preserve">esame </w:t>
            </w:r>
            <w:r w:rsidRPr="00036FE1">
              <w:rPr>
                <w:rFonts w:ascii="Roboto" w:hAnsi="Roboto"/>
                <w:color w:val="512B2B"/>
                <w:sz w:val="18"/>
                <w:szCs w:val="18"/>
              </w:rPr>
              <w:t xml:space="preserve">suteikę Kreditą, ne vėliau kaip pranešime apie atsisakymą nuo Sutarties nurodytą dieną </w:t>
            </w:r>
            <w:r w:rsidR="007306CC" w:rsidRPr="00036FE1">
              <w:rPr>
                <w:rFonts w:ascii="Roboto" w:hAnsi="Roboto"/>
                <w:color w:val="512B2B"/>
                <w:sz w:val="18"/>
                <w:szCs w:val="18"/>
              </w:rPr>
              <w:t xml:space="preserve">Jūs turėsite </w:t>
            </w:r>
            <w:r w:rsidRPr="00036FE1">
              <w:rPr>
                <w:rFonts w:ascii="Roboto" w:hAnsi="Roboto"/>
                <w:color w:val="512B2B"/>
                <w:sz w:val="18"/>
                <w:szCs w:val="18"/>
              </w:rPr>
              <w:t xml:space="preserve">grąžinti visą paimtą ir negrąžintą Kreditą ir sumokėti iki Kredito grąžinimo dienos priskaičiuotas Palūkanas bei kitus mokėjimus. Šiuo atveju nėra taikomas Kredito grąžinimo terminas. </w:t>
            </w:r>
          </w:p>
        </w:tc>
      </w:tr>
      <w:tr w:rsidR="008A05F7" w:rsidRPr="008A05F7" w14:paraId="387A554A" w14:textId="77777777" w:rsidTr="00A830E8">
        <w:tc>
          <w:tcPr>
            <w:tcW w:w="3147" w:type="dxa"/>
            <w:tcBorders>
              <w:top w:val="single" w:sz="4" w:space="0" w:color="auto"/>
              <w:left w:val="single" w:sz="4" w:space="0" w:color="auto"/>
              <w:bottom w:val="single" w:sz="4" w:space="0" w:color="auto"/>
              <w:right w:val="single" w:sz="4" w:space="0" w:color="auto"/>
            </w:tcBorders>
            <w:hideMark/>
          </w:tcPr>
          <w:p w14:paraId="5C60B955" w14:textId="6D9A7C51" w:rsidR="008A05F7" w:rsidRPr="00B860E3" w:rsidRDefault="005E4C5F" w:rsidP="00B860E3">
            <w:pPr>
              <w:rPr>
                <w:rFonts w:ascii="Roboto" w:hAnsi="Roboto"/>
                <w:color w:val="512B2B"/>
                <w:sz w:val="18"/>
                <w:szCs w:val="18"/>
              </w:rPr>
            </w:pPr>
            <w:r w:rsidRPr="00B860E3">
              <w:rPr>
                <w:rFonts w:ascii="Roboto" w:hAnsi="Roboto"/>
                <w:color w:val="512B2B"/>
                <w:sz w:val="18"/>
                <w:szCs w:val="18"/>
              </w:rPr>
              <w:lastRenderedPageBreak/>
              <w:t>P</w:t>
            </w:r>
            <w:r w:rsidR="008A05F7" w:rsidRPr="00B860E3">
              <w:rPr>
                <w:rFonts w:ascii="Roboto" w:hAnsi="Roboto"/>
                <w:color w:val="512B2B"/>
                <w:sz w:val="18"/>
                <w:szCs w:val="18"/>
              </w:rPr>
              <w:t>askolos gavėjo teisė grąžinti valstybės remiamą paskolą anksčiau nustatyto gražinimo termino</w:t>
            </w:r>
            <w:r w:rsidR="004B7542" w:rsidRPr="00B860E3">
              <w:rPr>
                <w:rFonts w:ascii="Roboto" w:hAnsi="Roboto"/>
                <w:color w:val="512B2B"/>
                <w:sz w:val="18"/>
                <w:szCs w:val="18"/>
              </w:rPr>
              <w:t>.</w:t>
            </w:r>
          </w:p>
        </w:tc>
        <w:tc>
          <w:tcPr>
            <w:tcW w:w="7059" w:type="dxa"/>
            <w:tcBorders>
              <w:top w:val="single" w:sz="4" w:space="0" w:color="auto"/>
              <w:left w:val="single" w:sz="4" w:space="0" w:color="auto"/>
              <w:bottom w:val="single" w:sz="4" w:space="0" w:color="auto"/>
              <w:right w:val="single" w:sz="4" w:space="0" w:color="auto"/>
            </w:tcBorders>
            <w:hideMark/>
          </w:tcPr>
          <w:p w14:paraId="05B2D3F7" w14:textId="24E8E0F8" w:rsidR="008A05F7" w:rsidRPr="00B860E3" w:rsidRDefault="005E4C5F" w:rsidP="00B860E3">
            <w:pPr>
              <w:rPr>
                <w:rFonts w:ascii="Roboto" w:hAnsi="Roboto"/>
                <w:color w:val="512B2B"/>
                <w:sz w:val="18"/>
                <w:szCs w:val="18"/>
              </w:rPr>
            </w:pPr>
            <w:r w:rsidRPr="00B860E3">
              <w:rPr>
                <w:rFonts w:ascii="Roboto" w:hAnsi="Roboto"/>
                <w:color w:val="512B2B"/>
                <w:sz w:val="18"/>
                <w:szCs w:val="18"/>
              </w:rPr>
              <w:t>Jūs</w:t>
            </w:r>
            <w:r w:rsidR="008A05F7" w:rsidRPr="00B860E3">
              <w:rPr>
                <w:rFonts w:ascii="Roboto" w:hAnsi="Roboto"/>
                <w:color w:val="512B2B"/>
                <w:sz w:val="18"/>
                <w:szCs w:val="18"/>
              </w:rPr>
              <w:t xml:space="preserve"> turi teisę apie tai raštu (įteikdamas Bankui pasirašytinai Banko klientų aptarnavimo padalinyje, išsiųsdamas paštu arba pranešimu interneto banke) pranešęs Bankui, grąžinti visą ar dalį Kredito prieš Sutartyje numatytus terminus, nemokėdamas jokių baudų, mokesčių ir pan</w:t>
            </w:r>
            <w:r w:rsidRPr="00B860E3">
              <w:rPr>
                <w:rFonts w:ascii="Roboto" w:hAnsi="Roboto"/>
                <w:color w:val="512B2B"/>
                <w:sz w:val="18"/>
                <w:szCs w:val="18"/>
              </w:rPr>
              <w:t>ašiai</w:t>
            </w:r>
            <w:r w:rsidR="008A05F7" w:rsidRPr="00B860E3">
              <w:rPr>
                <w:rFonts w:ascii="Roboto" w:hAnsi="Roboto"/>
                <w:color w:val="512B2B"/>
                <w:sz w:val="18"/>
                <w:szCs w:val="18"/>
              </w:rPr>
              <w:t xml:space="preserve">. </w:t>
            </w:r>
            <w:r w:rsidR="000755BE" w:rsidRPr="00B860E3">
              <w:rPr>
                <w:rFonts w:ascii="Roboto" w:hAnsi="Roboto"/>
                <w:color w:val="512B2B"/>
                <w:sz w:val="18"/>
                <w:szCs w:val="18"/>
              </w:rPr>
              <w:t>K</w:t>
            </w:r>
            <w:r w:rsidR="008A05F7" w:rsidRPr="00B860E3">
              <w:rPr>
                <w:rFonts w:ascii="Roboto" w:hAnsi="Roboto"/>
                <w:color w:val="512B2B"/>
                <w:sz w:val="18"/>
                <w:szCs w:val="18"/>
              </w:rPr>
              <w:t>artu su grąžinama Kredito suma privalo</w:t>
            </w:r>
            <w:r w:rsidRPr="00B860E3">
              <w:rPr>
                <w:rFonts w:ascii="Roboto" w:hAnsi="Roboto"/>
                <w:color w:val="512B2B"/>
                <w:sz w:val="18"/>
                <w:szCs w:val="18"/>
              </w:rPr>
              <w:t>te</w:t>
            </w:r>
            <w:r w:rsidR="008A05F7" w:rsidRPr="00B860E3">
              <w:rPr>
                <w:rFonts w:ascii="Roboto" w:hAnsi="Roboto"/>
                <w:color w:val="512B2B"/>
                <w:sz w:val="18"/>
                <w:szCs w:val="18"/>
              </w:rPr>
              <w:t xml:space="preserve"> sumokėti ir iki grąžinimo dienos priskaičiuotas Palūkanas bei kitus Sutartyje numatytus mokėjimus. </w:t>
            </w:r>
            <w:r w:rsidRPr="00B860E3">
              <w:rPr>
                <w:rFonts w:ascii="Roboto" w:hAnsi="Roboto"/>
                <w:color w:val="512B2B"/>
                <w:sz w:val="18"/>
                <w:szCs w:val="18"/>
              </w:rPr>
              <w:t>Jūsų</w:t>
            </w:r>
            <w:r w:rsidR="008A05F7" w:rsidRPr="00B860E3">
              <w:rPr>
                <w:rFonts w:ascii="Roboto" w:hAnsi="Roboto"/>
                <w:color w:val="512B2B"/>
                <w:sz w:val="18"/>
                <w:szCs w:val="18"/>
              </w:rPr>
              <w:t xml:space="preserve"> pranešime apie priešlaikinį Kredito grąžinimą turi būti nurodyti Sutarties rekvizitai (data ir numeris), prieš terminą grąžinama Kredito suma ir grąžinimo data, kuri negali būti vėlesnė nei sekanti Darbo diena po pranešimo apie priešlaikinį Kredito grąžinimą įteikimo Bankui, jei pranešimas apie priešlaikinį Kredito grąžinimą pateikiamas Bankui pasirašytinai</w:t>
            </w:r>
            <w:r w:rsidR="00C645C8" w:rsidRPr="00B860E3">
              <w:rPr>
                <w:rFonts w:ascii="Roboto" w:hAnsi="Roboto"/>
                <w:color w:val="512B2B"/>
                <w:sz w:val="18"/>
                <w:szCs w:val="18"/>
              </w:rPr>
              <w:t xml:space="preserve">. </w:t>
            </w:r>
            <w:r w:rsidR="000755BE" w:rsidRPr="00B860E3">
              <w:rPr>
                <w:rFonts w:ascii="Roboto" w:hAnsi="Roboto"/>
                <w:color w:val="512B2B"/>
                <w:sz w:val="18"/>
                <w:szCs w:val="18"/>
              </w:rPr>
              <w:t>J</w:t>
            </w:r>
            <w:r w:rsidR="008A05F7" w:rsidRPr="00B860E3">
              <w:rPr>
                <w:rFonts w:ascii="Roboto" w:hAnsi="Roboto"/>
                <w:color w:val="512B2B"/>
                <w:sz w:val="18"/>
                <w:szCs w:val="18"/>
              </w:rPr>
              <w:t xml:space="preserve">ei pranešimas apie priešlaikinį Kredito grąžinimą pateikiamas paštu ar pranešimu interneto banke, </w:t>
            </w:r>
            <w:r w:rsidR="00C645C8" w:rsidRPr="00B860E3">
              <w:rPr>
                <w:rFonts w:ascii="Roboto" w:hAnsi="Roboto"/>
                <w:color w:val="512B2B"/>
                <w:sz w:val="18"/>
                <w:szCs w:val="18"/>
              </w:rPr>
              <w:t xml:space="preserve">jame nurodyta priešlaikinio grąžinimo data turi būti </w:t>
            </w:r>
            <w:r w:rsidR="008A05F7" w:rsidRPr="00B860E3">
              <w:rPr>
                <w:rFonts w:ascii="Roboto" w:hAnsi="Roboto"/>
                <w:color w:val="512B2B"/>
                <w:sz w:val="18"/>
                <w:szCs w:val="18"/>
              </w:rPr>
              <w:t xml:space="preserve">ne vėlesnė nei 7 kalendorinės dienos nuo </w:t>
            </w:r>
            <w:r w:rsidR="00C645C8" w:rsidRPr="00B860E3">
              <w:rPr>
                <w:rFonts w:ascii="Roboto" w:hAnsi="Roboto"/>
                <w:color w:val="512B2B"/>
                <w:sz w:val="18"/>
                <w:szCs w:val="18"/>
              </w:rPr>
              <w:t xml:space="preserve">tokio </w:t>
            </w:r>
            <w:r w:rsidR="008A05F7" w:rsidRPr="00B860E3">
              <w:rPr>
                <w:rFonts w:ascii="Roboto" w:hAnsi="Roboto"/>
                <w:color w:val="512B2B"/>
                <w:sz w:val="18"/>
                <w:szCs w:val="18"/>
              </w:rPr>
              <w:t xml:space="preserve">pranešimo išsiuntimo Bankui dienos. </w:t>
            </w:r>
            <w:r w:rsidRPr="00B860E3">
              <w:rPr>
                <w:rFonts w:ascii="Roboto" w:hAnsi="Roboto"/>
                <w:color w:val="512B2B"/>
                <w:sz w:val="18"/>
                <w:szCs w:val="18"/>
              </w:rPr>
              <w:t>Jums</w:t>
            </w:r>
            <w:r w:rsidR="008A05F7" w:rsidRPr="00B860E3">
              <w:rPr>
                <w:rFonts w:ascii="Roboto" w:hAnsi="Roboto"/>
                <w:color w:val="512B2B"/>
                <w:sz w:val="18"/>
                <w:szCs w:val="18"/>
              </w:rPr>
              <w:t xml:space="preserve"> savo iniciatyva grąžinant Kreditą ar jo dalį Bankas </w:t>
            </w:r>
            <w:r w:rsidR="000755BE" w:rsidRPr="00B860E3">
              <w:rPr>
                <w:rFonts w:ascii="Roboto" w:hAnsi="Roboto"/>
                <w:color w:val="512B2B"/>
                <w:sz w:val="18"/>
                <w:szCs w:val="18"/>
              </w:rPr>
              <w:t xml:space="preserve">nereikalaus </w:t>
            </w:r>
            <w:r w:rsidR="008A05F7" w:rsidRPr="00B860E3">
              <w:rPr>
                <w:rFonts w:ascii="Roboto" w:hAnsi="Roboto"/>
                <w:color w:val="512B2B"/>
                <w:sz w:val="18"/>
                <w:szCs w:val="18"/>
              </w:rPr>
              <w:t xml:space="preserve">kompensacijos už Kredito grąžinimą anksčiau termino. Jei </w:t>
            </w:r>
            <w:r w:rsidRPr="00B860E3">
              <w:rPr>
                <w:rFonts w:ascii="Roboto" w:hAnsi="Roboto"/>
                <w:color w:val="512B2B"/>
                <w:sz w:val="18"/>
                <w:szCs w:val="18"/>
              </w:rPr>
              <w:t>Jūs</w:t>
            </w:r>
            <w:r w:rsidR="008A05F7" w:rsidRPr="00B860E3">
              <w:rPr>
                <w:rFonts w:ascii="Roboto" w:hAnsi="Roboto"/>
                <w:color w:val="512B2B"/>
                <w:sz w:val="18"/>
                <w:szCs w:val="18"/>
              </w:rPr>
              <w:t xml:space="preserve"> grąžins</w:t>
            </w:r>
            <w:r w:rsidRPr="00B860E3">
              <w:rPr>
                <w:rFonts w:ascii="Roboto" w:hAnsi="Roboto"/>
                <w:color w:val="512B2B"/>
                <w:sz w:val="18"/>
                <w:szCs w:val="18"/>
              </w:rPr>
              <w:t>ite</w:t>
            </w:r>
            <w:r w:rsidR="008A05F7" w:rsidRPr="00B860E3">
              <w:rPr>
                <w:rFonts w:ascii="Roboto" w:hAnsi="Roboto"/>
                <w:color w:val="512B2B"/>
                <w:sz w:val="18"/>
                <w:szCs w:val="18"/>
              </w:rPr>
              <w:t xml:space="preserve"> Bankui dalį ar visą Kreditą prieš Sutartyje numatytus terminus,</w:t>
            </w:r>
            <w:r w:rsidR="00036FE1" w:rsidRPr="00B860E3">
              <w:rPr>
                <w:rFonts w:ascii="Roboto" w:hAnsi="Roboto"/>
                <w:color w:val="512B2B"/>
                <w:sz w:val="18"/>
                <w:szCs w:val="18"/>
              </w:rPr>
              <w:t xml:space="preserve"> </w:t>
            </w:r>
            <w:r w:rsidRPr="00B860E3">
              <w:rPr>
                <w:rFonts w:ascii="Roboto" w:hAnsi="Roboto"/>
                <w:color w:val="512B2B"/>
                <w:sz w:val="18"/>
                <w:szCs w:val="18"/>
              </w:rPr>
              <w:t>Jūsų</w:t>
            </w:r>
            <w:r w:rsidR="008A05F7" w:rsidRPr="00B860E3">
              <w:rPr>
                <w:rFonts w:ascii="Roboto" w:hAnsi="Roboto"/>
                <w:color w:val="512B2B"/>
                <w:sz w:val="18"/>
                <w:szCs w:val="18"/>
              </w:rPr>
              <w:t xml:space="preserve"> bendra kredito kaina bus atitinkamai sumažinama</w:t>
            </w:r>
            <w:r w:rsidR="002612FF" w:rsidRPr="00B860E3">
              <w:rPr>
                <w:rFonts w:ascii="Roboto" w:hAnsi="Roboto"/>
                <w:color w:val="512B2B"/>
                <w:sz w:val="18"/>
                <w:szCs w:val="18"/>
              </w:rPr>
              <w:t xml:space="preserve"> </w:t>
            </w:r>
          </w:p>
        </w:tc>
      </w:tr>
      <w:tr w:rsidR="008A05F7" w:rsidRPr="008A05F7" w14:paraId="23603282" w14:textId="77777777" w:rsidTr="00A830E8">
        <w:tc>
          <w:tcPr>
            <w:tcW w:w="3147" w:type="dxa"/>
            <w:tcBorders>
              <w:top w:val="single" w:sz="4" w:space="0" w:color="auto"/>
              <w:left w:val="single" w:sz="4" w:space="0" w:color="auto"/>
              <w:bottom w:val="single" w:sz="4" w:space="0" w:color="auto"/>
              <w:right w:val="single" w:sz="4" w:space="0" w:color="auto"/>
            </w:tcBorders>
            <w:hideMark/>
          </w:tcPr>
          <w:p w14:paraId="4826D851" w14:textId="6F36CE51" w:rsidR="008A05F7" w:rsidRPr="00B860E3" w:rsidRDefault="002612FF" w:rsidP="00B860E3">
            <w:pPr>
              <w:rPr>
                <w:rFonts w:ascii="Roboto" w:hAnsi="Roboto"/>
                <w:color w:val="512B2B"/>
                <w:sz w:val="18"/>
                <w:szCs w:val="18"/>
              </w:rPr>
            </w:pPr>
            <w:r w:rsidRPr="00B860E3">
              <w:rPr>
                <w:rFonts w:ascii="Roboto" w:hAnsi="Roboto"/>
                <w:color w:val="512B2B"/>
                <w:sz w:val="18"/>
                <w:szCs w:val="18"/>
              </w:rPr>
              <w:t>P</w:t>
            </w:r>
            <w:r w:rsidR="008A05F7" w:rsidRPr="00B860E3">
              <w:rPr>
                <w:rFonts w:ascii="Roboto" w:hAnsi="Roboto"/>
                <w:color w:val="512B2B"/>
                <w:sz w:val="18"/>
                <w:szCs w:val="18"/>
              </w:rPr>
              <w:t>askolos gavėjo teisė nemokamai gauti valstybės remiamos paskolos sutarties projektą</w:t>
            </w:r>
            <w:r w:rsidR="00036FE1" w:rsidRPr="00B860E3">
              <w:rPr>
                <w:rFonts w:ascii="Roboto" w:hAnsi="Roboto"/>
                <w:color w:val="512B2B"/>
                <w:sz w:val="18"/>
                <w:szCs w:val="18"/>
              </w:rPr>
              <w:t>.</w:t>
            </w:r>
          </w:p>
        </w:tc>
        <w:tc>
          <w:tcPr>
            <w:tcW w:w="7059" w:type="dxa"/>
            <w:tcBorders>
              <w:top w:val="single" w:sz="4" w:space="0" w:color="auto"/>
              <w:left w:val="single" w:sz="4" w:space="0" w:color="auto"/>
              <w:bottom w:val="single" w:sz="4" w:space="0" w:color="auto"/>
              <w:right w:val="single" w:sz="4" w:space="0" w:color="auto"/>
            </w:tcBorders>
            <w:hideMark/>
          </w:tcPr>
          <w:p w14:paraId="15456C80" w14:textId="04349247" w:rsidR="008A05F7" w:rsidRPr="00B860E3" w:rsidRDefault="002612FF" w:rsidP="00B860E3">
            <w:pPr>
              <w:rPr>
                <w:rFonts w:ascii="Roboto" w:hAnsi="Roboto"/>
                <w:color w:val="512B2B"/>
                <w:sz w:val="18"/>
                <w:szCs w:val="18"/>
              </w:rPr>
            </w:pPr>
            <w:r w:rsidRPr="00B860E3">
              <w:rPr>
                <w:rFonts w:ascii="Roboto" w:hAnsi="Roboto"/>
                <w:color w:val="512B2B"/>
                <w:sz w:val="18"/>
                <w:szCs w:val="18"/>
              </w:rPr>
              <w:t>Jūs</w:t>
            </w:r>
            <w:r w:rsidR="008A05F7" w:rsidRPr="00B860E3">
              <w:rPr>
                <w:rFonts w:ascii="Roboto" w:hAnsi="Roboto"/>
                <w:color w:val="512B2B"/>
                <w:sz w:val="18"/>
                <w:szCs w:val="18"/>
              </w:rPr>
              <w:t>, pateikęs prašymą turi</w:t>
            </w:r>
            <w:r w:rsidRPr="00B860E3">
              <w:rPr>
                <w:rFonts w:ascii="Roboto" w:hAnsi="Roboto"/>
                <w:color w:val="512B2B"/>
                <w:sz w:val="18"/>
                <w:szCs w:val="18"/>
              </w:rPr>
              <w:t>te</w:t>
            </w:r>
            <w:r w:rsidR="008A05F7" w:rsidRPr="00B860E3">
              <w:rPr>
                <w:rFonts w:ascii="Roboto" w:hAnsi="Roboto"/>
                <w:color w:val="512B2B"/>
                <w:sz w:val="18"/>
                <w:szCs w:val="18"/>
              </w:rPr>
              <w:t xml:space="preserve"> teisę nemokamai gauti Valstybės remiamos paskolos studentams sutarties projekto kopiją. </w:t>
            </w:r>
          </w:p>
        </w:tc>
      </w:tr>
      <w:tr w:rsidR="008A05F7" w:rsidRPr="008A05F7" w14:paraId="0ABAE9D1" w14:textId="77777777" w:rsidTr="00B860E3">
        <w:trPr>
          <w:trHeight w:val="3377"/>
        </w:trPr>
        <w:tc>
          <w:tcPr>
            <w:tcW w:w="3147" w:type="dxa"/>
            <w:tcBorders>
              <w:top w:val="single" w:sz="4" w:space="0" w:color="auto"/>
              <w:left w:val="single" w:sz="4" w:space="0" w:color="auto"/>
              <w:bottom w:val="single" w:sz="4" w:space="0" w:color="auto"/>
              <w:right w:val="single" w:sz="4" w:space="0" w:color="auto"/>
            </w:tcBorders>
            <w:hideMark/>
          </w:tcPr>
          <w:p w14:paraId="3C7E6E0F" w14:textId="6FDC6F0E" w:rsidR="008A05F7" w:rsidRPr="00B860E3" w:rsidRDefault="002612FF" w:rsidP="00B860E3">
            <w:pPr>
              <w:rPr>
                <w:rFonts w:ascii="Roboto" w:hAnsi="Roboto"/>
                <w:color w:val="512B2B"/>
                <w:sz w:val="18"/>
                <w:szCs w:val="18"/>
              </w:rPr>
            </w:pPr>
            <w:r w:rsidRPr="00B860E3">
              <w:rPr>
                <w:rFonts w:ascii="Roboto" w:hAnsi="Roboto"/>
                <w:color w:val="512B2B"/>
                <w:sz w:val="18"/>
                <w:szCs w:val="18"/>
              </w:rPr>
              <w:t>V</w:t>
            </w:r>
            <w:r w:rsidR="008A05F7" w:rsidRPr="00B860E3">
              <w:rPr>
                <w:rFonts w:ascii="Roboto" w:hAnsi="Roboto"/>
                <w:color w:val="512B2B"/>
                <w:sz w:val="18"/>
                <w:szCs w:val="18"/>
              </w:rPr>
              <w:t>ienos ar kelių sąskaitų, kuriose registruojamos mokėjimo operacijos ir valstybės remiamų paskolų lėšų išmokėjimas, administravimo mokesčiai, išskyrus atvejus, kai sudaryti sąskaitos sutartį neprivaloma, taip pat mokėjimo priemonių, skirtų mokėjimo operacijoms atlikti ir valstybės remiamų paskolų lėšoms išmokėti, išlaidos, kitos su valstybės remiamų paskolų sutartimis susijusios išlaidos ir sąlygos, kuriomis tie mokesčiai ar išlaidos gali būti keičiami.</w:t>
            </w:r>
          </w:p>
        </w:tc>
        <w:tc>
          <w:tcPr>
            <w:tcW w:w="7059" w:type="dxa"/>
            <w:tcBorders>
              <w:top w:val="single" w:sz="4" w:space="0" w:color="auto"/>
              <w:left w:val="single" w:sz="4" w:space="0" w:color="auto"/>
              <w:bottom w:val="single" w:sz="4" w:space="0" w:color="auto"/>
              <w:right w:val="single" w:sz="4" w:space="0" w:color="auto"/>
            </w:tcBorders>
            <w:hideMark/>
          </w:tcPr>
          <w:p w14:paraId="5950FE34" w14:textId="0BC3F916" w:rsidR="008A05F7" w:rsidRPr="00B860E3" w:rsidRDefault="008A05F7" w:rsidP="00B860E3">
            <w:pPr>
              <w:rPr>
                <w:rFonts w:ascii="Roboto" w:hAnsi="Roboto"/>
                <w:color w:val="512B2B"/>
                <w:sz w:val="18"/>
                <w:szCs w:val="18"/>
              </w:rPr>
            </w:pPr>
            <w:r w:rsidRPr="00B860E3">
              <w:rPr>
                <w:rFonts w:ascii="Roboto" w:hAnsi="Roboto"/>
                <w:color w:val="512B2B"/>
                <w:sz w:val="18"/>
                <w:szCs w:val="18"/>
              </w:rPr>
              <w:t>Būtina turėti vieną banko sąskaitą tam, kad būtų registruojamos mokėjimo operacijos ir išmokamos paskolos lėšos. 202</w:t>
            </w:r>
            <w:r w:rsidR="002612FF" w:rsidRPr="00B860E3">
              <w:rPr>
                <w:rFonts w:ascii="Roboto" w:hAnsi="Roboto"/>
                <w:color w:val="512B2B"/>
                <w:sz w:val="18"/>
                <w:szCs w:val="18"/>
              </w:rPr>
              <w:t>6</w:t>
            </w:r>
            <w:r w:rsidRPr="00B860E3">
              <w:rPr>
                <w:rFonts w:ascii="Roboto" w:hAnsi="Roboto"/>
                <w:color w:val="512B2B"/>
                <w:sz w:val="18"/>
                <w:szCs w:val="18"/>
              </w:rPr>
              <w:t xml:space="preserve"> m. vasario mėn. minimalus kasdienių paslaugų mokestis yra 1 Eur per mėn. Šis mokestis yra paskelbtas Banko paslaugų ir operacijų įkainiuose (toliau – Įkainiai), kurie yra pateikti Banko interneto tinklalapyje (svetainėje) ir Banko padaliniuose.</w:t>
            </w:r>
          </w:p>
          <w:p w14:paraId="1334F90B" w14:textId="77777777" w:rsidR="008A05F7" w:rsidRPr="00B860E3" w:rsidRDefault="008A05F7" w:rsidP="00B860E3">
            <w:pPr>
              <w:rPr>
                <w:rFonts w:ascii="Roboto" w:hAnsi="Roboto"/>
                <w:color w:val="512B2B"/>
                <w:sz w:val="18"/>
                <w:szCs w:val="18"/>
              </w:rPr>
            </w:pPr>
            <w:r w:rsidRPr="00B860E3">
              <w:rPr>
                <w:rFonts w:ascii="Roboto" w:hAnsi="Roboto"/>
                <w:color w:val="512B2B"/>
                <w:sz w:val="18"/>
                <w:szCs w:val="18"/>
              </w:rPr>
              <w:t>Bankas nereikalauja naudoti jokių specialių mokėjimo priemonių, skirtų mokėjimo operacijoms atlikti ir valstybės remiamų paskolų lėšoms išmokėti.</w:t>
            </w:r>
          </w:p>
          <w:p w14:paraId="7242E0E7" w14:textId="78376F12" w:rsidR="008A05F7" w:rsidRPr="00B860E3" w:rsidRDefault="002612FF" w:rsidP="00B860E3">
            <w:pPr>
              <w:rPr>
                <w:rFonts w:ascii="Roboto" w:hAnsi="Roboto"/>
                <w:color w:val="512B2B"/>
                <w:sz w:val="18"/>
                <w:szCs w:val="18"/>
              </w:rPr>
            </w:pPr>
            <w:r w:rsidRPr="00B860E3">
              <w:rPr>
                <w:rFonts w:ascii="Roboto" w:hAnsi="Roboto"/>
                <w:color w:val="512B2B"/>
                <w:sz w:val="18"/>
                <w:szCs w:val="18"/>
              </w:rPr>
              <w:t>Jūs</w:t>
            </w:r>
            <w:r w:rsidR="008A05F7" w:rsidRPr="00B860E3">
              <w:rPr>
                <w:rFonts w:ascii="Roboto" w:hAnsi="Roboto"/>
                <w:color w:val="512B2B"/>
                <w:sz w:val="18"/>
                <w:szCs w:val="18"/>
              </w:rPr>
              <w:t xml:space="preserve"> taip pat turi</w:t>
            </w:r>
            <w:r w:rsidRPr="00B860E3">
              <w:rPr>
                <w:rFonts w:ascii="Roboto" w:hAnsi="Roboto"/>
                <w:color w:val="512B2B"/>
                <w:sz w:val="18"/>
                <w:szCs w:val="18"/>
              </w:rPr>
              <w:t>te</w:t>
            </w:r>
            <w:r w:rsidR="008A05F7" w:rsidRPr="00B860E3">
              <w:rPr>
                <w:rFonts w:ascii="Roboto" w:hAnsi="Roboto"/>
                <w:color w:val="512B2B"/>
                <w:sz w:val="18"/>
                <w:szCs w:val="18"/>
              </w:rPr>
              <w:t xml:space="preserve"> sumokėti mokestį už paskolos studijų kainai pervedimą mokslo ir studijų institucijai (mokėjimo pervedimo mokestis). Mokėjimo pervedimo mokestis yra paskelbtas Įkainiuose.</w:t>
            </w:r>
          </w:p>
        </w:tc>
      </w:tr>
    </w:tbl>
    <w:p w14:paraId="7FC365E0" w14:textId="77777777" w:rsidR="0066129B" w:rsidRPr="00A830E8" w:rsidRDefault="0066129B" w:rsidP="00B860E3">
      <w:pPr>
        <w:rPr>
          <w:rFonts w:ascii="Arial" w:hAnsi="Arial" w:cs="Arial"/>
          <w:sz w:val="20"/>
          <w:szCs w:val="20"/>
        </w:rPr>
      </w:pPr>
    </w:p>
    <w:sectPr w:rsidR="0066129B" w:rsidRPr="00A830E8" w:rsidSect="00A830E8">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3BC1" w14:textId="77777777" w:rsidR="00036FE1" w:rsidRDefault="00036FE1" w:rsidP="00036FE1">
      <w:pPr>
        <w:spacing w:after="0" w:line="240" w:lineRule="auto"/>
      </w:pPr>
      <w:r>
        <w:separator/>
      </w:r>
    </w:p>
  </w:endnote>
  <w:endnote w:type="continuationSeparator" w:id="0">
    <w:p w14:paraId="4B7C6374" w14:textId="77777777" w:rsidR="00036FE1" w:rsidRDefault="00036FE1" w:rsidP="0003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wedbank Headline Black">
    <w:panose1 w:val="02000000000000000000"/>
    <w:charset w:val="00"/>
    <w:family w:val="modern"/>
    <w:notTrueType/>
    <w:pitch w:val="variable"/>
    <w:sig w:usb0="A00002AF" w:usb1="5000204B" w:usb2="00000000" w:usb3="00000000" w:csb0="00000097" w:csb1="00000000"/>
  </w:font>
  <w:font w:name="Roboto">
    <w:panose1 w:val="02000000000000000000"/>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77898"/>
      <w:docPartObj>
        <w:docPartGallery w:val="Page Numbers (Bottom of Page)"/>
        <w:docPartUnique/>
      </w:docPartObj>
    </w:sdtPr>
    <w:sdtEndPr>
      <w:rPr>
        <w:noProof/>
      </w:rPr>
    </w:sdtEndPr>
    <w:sdtContent>
      <w:p w14:paraId="43F81E0D" w14:textId="0CEBB094" w:rsidR="00B860E3" w:rsidRDefault="00B8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5E347" w14:textId="716D67C0" w:rsidR="00036FE1" w:rsidRDefault="0003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090D" w14:textId="77777777" w:rsidR="00036FE1" w:rsidRDefault="00036FE1" w:rsidP="00036FE1">
      <w:pPr>
        <w:spacing w:after="0" w:line="240" w:lineRule="auto"/>
      </w:pPr>
      <w:r>
        <w:separator/>
      </w:r>
    </w:p>
  </w:footnote>
  <w:footnote w:type="continuationSeparator" w:id="0">
    <w:p w14:paraId="27713F2D" w14:textId="77777777" w:rsidR="00036FE1" w:rsidRDefault="00036FE1" w:rsidP="0003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AB"/>
    <w:multiLevelType w:val="hybridMultilevel"/>
    <w:tmpl w:val="C9E25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367"/>
    <w:multiLevelType w:val="hybridMultilevel"/>
    <w:tmpl w:val="37B0E464"/>
    <w:lvl w:ilvl="0" w:tplc="38100A86">
      <w:start w:val="1"/>
      <w:numFmt w:val="bullet"/>
      <w:lvlText w:val=""/>
      <w:lvlJc w:val="left"/>
      <w:pPr>
        <w:tabs>
          <w:tab w:val="num" w:pos="720"/>
        </w:tabs>
        <w:ind w:left="720" w:hanging="360"/>
      </w:pPr>
      <w:rPr>
        <w:rFonts w:ascii="Symbol" w:hAnsi="Symbol" w:hint="default"/>
        <w:color w:val="FB4F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A5DCD"/>
    <w:multiLevelType w:val="hybridMultilevel"/>
    <w:tmpl w:val="00E0F5D8"/>
    <w:lvl w:ilvl="0" w:tplc="38100A86">
      <w:start w:val="1"/>
      <w:numFmt w:val="bullet"/>
      <w:lvlText w:val=""/>
      <w:lvlJc w:val="left"/>
      <w:pPr>
        <w:ind w:left="720" w:hanging="360"/>
      </w:pPr>
      <w:rPr>
        <w:rFonts w:ascii="Symbol" w:hAnsi="Symbol" w:hint="default"/>
        <w:color w:val="FB4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5D0A32"/>
    <w:multiLevelType w:val="hybridMultilevel"/>
    <w:tmpl w:val="1D104AA4"/>
    <w:lvl w:ilvl="0" w:tplc="38100A86">
      <w:start w:val="1"/>
      <w:numFmt w:val="bullet"/>
      <w:lvlText w:val=""/>
      <w:lvlJc w:val="left"/>
      <w:pPr>
        <w:tabs>
          <w:tab w:val="num" w:pos="720"/>
        </w:tabs>
        <w:ind w:left="720" w:hanging="360"/>
      </w:pPr>
      <w:rPr>
        <w:rFonts w:ascii="Symbol" w:hAnsi="Symbol" w:hint="default"/>
        <w:color w:val="FB4F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B8A"/>
    <w:multiLevelType w:val="hybridMultilevel"/>
    <w:tmpl w:val="911E8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E15BB9"/>
    <w:multiLevelType w:val="hybridMultilevel"/>
    <w:tmpl w:val="3FE0E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7926FB"/>
    <w:multiLevelType w:val="hybridMultilevel"/>
    <w:tmpl w:val="D816569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B1D35"/>
    <w:multiLevelType w:val="hybridMultilevel"/>
    <w:tmpl w:val="0F56CB18"/>
    <w:lvl w:ilvl="0" w:tplc="38100A86">
      <w:start w:val="1"/>
      <w:numFmt w:val="bullet"/>
      <w:lvlText w:val=""/>
      <w:lvlJc w:val="left"/>
      <w:pPr>
        <w:tabs>
          <w:tab w:val="num" w:pos="720"/>
        </w:tabs>
        <w:ind w:left="720" w:hanging="360"/>
      </w:pPr>
      <w:rPr>
        <w:rFonts w:ascii="Symbol" w:hAnsi="Symbol" w:hint="default"/>
        <w:color w:val="FB4F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A95D0A"/>
    <w:multiLevelType w:val="hybridMultilevel"/>
    <w:tmpl w:val="0DD64E3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231F7"/>
    <w:multiLevelType w:val="hybridMultilevel"/>
    <w:tmpl w:val="FFEEFD3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BF337C"/>
    <w:multiLevelType w:val="hybridMultilevel"/>
    <w:tmpl w:val="C5D8A700"/>
    <w:lvl w:ilvl="0" w:tplc="38100A86">
      <w:start w:val="1"/>
      <w:numFmt w:val="bullet"/>
      <w:lvlText w:val=""/>
      <w:lvlJc w:val="left"/>
      <w:pPr>
        <w:ind w:left="720" w:hanging="360"/>
      </w:pPr>
      <w:rPr>
        <w:rFonts w:ascii="Symbol" w:hAnsi="Symbol" w:hint="default"/>
        <w:color w:val="FB4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903054">
    <w:abstractNumId w:val="9"/>
  </w:num>
  <w:num w:numId="2" w16cid:durableId="605039899">
    <w:abstractNumId w:val="8"/>
  </w:num>
  <w:num w:numId="3" w16cid:durableId="640158123">
    <w:abstractNumId w:val="5"/>
  </w:num>
  <w:num w:numId="4" w16cid:durableId="560360414">
    <w:abstractNumId w:val="6"/>
  </w:num>
  <w:num w:numId="5" w16cid:durableId="1277953775">
    <w:abstractNumId w:val="4"/>
  </w:num>
  <w:num w:numId="6" w16cid:durableId="317736894">
    <w:abstractNumId w:val="0"/>
  </w:num>
  <w:num w:numId="7" w16cid:durableId="1560290516">
    <w:abstractNumId w:val="3"/>
  </w:num>
  <w:num w:numId="8" w16cid:durableId="1446003649">
    <w:abstractNumId w:val="2"/>
  </w:num>
  <w:num w:numId="9" w16cid:durableId="1774780484">
    <w:abstractNumId w:val="10"/>
  </w:num>
  <w:num w:numId="10" w16cid:durableId="1145898664">
    <w:abstractNumId w:val="1"/>
  </w:num>
  <w:num w:numId="11" w16cid:durableId="566307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r7XuGovaKXY1Owopws6adK8R+VPi1z7cWJOjgPTM0eOTfLZYiY8HVaMw9o1yZvRIPvOXeNc53nVOM03tcwS0Zw==" w:salt="3vZ0HiKuAL8Uyy7zX12Zv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7"/>
    <w:rsid w:val="00036FE1"/>
    <w:rsid w:val="000755BE"/>
    <w:rsid w:val="000771E1"/>
    <w:rsid w:val="000B66AC"/>
    <w:rsid w:val="00176D39"/>
    <w:rsid w:val="001D2B34"/>
    <w:rsid w:val="001D33BD"/>
    <w:rsid w:val="001D7FFD"/>
    <w:rsid w:val="0021389D"/>
    <w:rsid w:val="002612FF"/>
    <w:rsid w:val="00297241"/>
    <w:rsid w:val="0029792C"/>
    <w:rsid w:val="002B3020"/>
    <w:rsid w:val="002B7149"/>
    <w:rsid w:val="003138E4"/>
    <w:rsid w:val="003E50CE"/>
    <w:rsid w:val="003F22FC"/>
    <w:rsid w:val="00435E33"/>
    <w:rsid w:val="004A19D4"/>
    <w:rsid w:val="004B1DAC"/>
    <w:rsid w:val="004B7542"/>
    <w:rsid w:val="005A0702"/>
    <w:rsid w:val="005E4C5F"/>
    <w:rsid w:val="005F1302"/>
    <w:rsid w:val="006055F4"/>
    <w:rsid w:val="0066129B"/>
    <w:rsid w:val="00725206"/>
    <w:rsid w:val="007306CC"/>
    <w:rsid w:val="0074559F"/>
    <w:rsid w:val="00874E1E"/>
    <w:rsid w:val="00897C45"/>
    <w:rsid w:val="008A05F7"/>
    <w:rsid w:val="008E2BD5"/>
    <w:rsid w:val="009755A5"/>
    <w:rsid w:val="00A60CEB"/>
    <w:rsid w:val="00A62BE9"/>
    <w:rsid w:val="00A7733A"/>
    <w:rsid w:val="00A830E8"/>
    <w:rsid w:val="00B534C3"/>
    <w:rsid w:val="00B860E3"/>
    <w:rsid w:val="00BB173C"/>
    <w:rsid w:val="00C36C7C"/>
    <w:rsid w:val="00C645C8"/>
    <w:rsid w:val="00D755DA"/>
    <w:rsid w:val="00D76AAF"/>
    <w:rsid w:val="00DC5067"/>
    <w:rsid w:val="00E62FC2"/>
    <w:rsid w:val="00E86AC6"/>
    <w:rsid w:val="00E95175"/>
    <w:rsid w:val="00ED62BF"/>
    <w:rsid w:val="00EF7E88"/>
    <w:rsid w:val="00F0084F"/>
    <w:rsid w:val="00F13095"/>
    <w:rsid w:val="00F22BBF"/>
    <w:rsid w:val="00F34077"/>
    <w:rsid w:val="00FD11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B122"/>
  <w15:chartTrackingRefBased/>
  <w15:docId w15:val="{2998DEAD-DAC7-430F-BC5D-027219AB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5F7"/>
    <w:rPr>
      <w:rFonts w:eastAsiaTheme="majorEastAsia" w:cstheme="majorBidi"/>
      <w:color w:val="272727" w:themeColor="text1" w:themeTint="D8"/>
    </w:rPr>
  </w:style>
  <w:style w:type="paragraph" w:styleId="Title">
    <w:name w:val="Title"/>
    <w:basedOn w:val="Normal"/>
    <w:next w:val="Normal"/>
    <w:link w:val="TitleChar"/>
    <w:uiPriority w:val="10"/>
    <w:qFormat/>
    <w:rsid w:val="008A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5F7"/>
    <w:pPr>
      <w:spacing w:before="160"/>
      <w:jc w:val="center"/>
    </w:pPr>
    <w:rPr>
      <w:i/>
      <w:iCs/>
      <w:color w:val="404040" w:themeColor="text1" w:themeTint="BF"/>
    </w:rPr>
  </w:style>
  <w:style w:type="character" w:customStyle="1" w:styleId="QuoteChar">
    <w:name w:val="Quote Char"/>
    <w:basedOn w:val="DefaultParagraphFont"/>
    <w:link w:val="Quote"/>
    <w:uiPriority w:val="29"/>
    <w:rsid w:val="008A05F7"/>
    <w:rPr>
      <w:i/>
      <w:iCs/>
      <w:color w:val="404040" w:themeColor="text1" w:themeTint="BF"/>
    </w:rPr>
  </w:style>
  <w:style w:type="paragraph" w:styleId="ListParagraph">
    <w:name w:val="List Paragraph"/>
    <w:aliases w:val="Bullet1 (level1)"/>
    <w:basedOn w:val="Normal"/>
    <w:link w:val="ListParagraphChar"/>
    <w:uiPriority w:val="34"/>
    <w:qFormat/>
    <w:rsid w:val="008A05F7"/>
    <w:pPr>
      <w:ind w:left="720"/>
      <w:contextualSpacing/>
    </w:pPr>
  </w:style>
  <w:style w:type="character" w:styleId="IntenseEmphasis">
    <w:name w:val="Intense Emphasis"/>
    <w:basedOn w:val="DefaultParagraphFont"/>
    <w:uiPriority w:val="21"/>
    <w:qFormat/>
    <w:rsid w:val="008A05F7"/>
    <w:rPr>
      <w:i/>
      <w:iCs/>
      <w:color w:val="0F4761" w:themeColor="accent1" w:themeShade="BF"/>
    </w:rPr>
  </w:style>
  <w:style w:type="paragraph" w:styleId="IntenseQuote">
    <w:name w:val="Intense Quote"/>
    <w:basedOn w:val="Normal"/>
    <w:next w:val="Normal"/>
    <w:link w:val="IntenseQuoteChar"/>
    <w:uiPriority w:val="30"/>
    <w:qFormat/>
    <w:rsid w:val="008A0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5F7"/>
    <w:rPr>
      <w:i/>
      <w:iCs/>
      <w:color w:val="0F4761" w:themeColor="accent1" w:themeShade="BF"/>
    </w:rPr>
  </w:style>
  <w:style w:type="character" w:styleId="IntenseReference">
    <w:name w:val="Intense Reference"/>
    <w:basedOn w:val="DefaultParagraphFont"/>
    <w:uiPriority w:val="32"/>
    <w:qFormat/>
    <w:rsid w:val="008A05F7"/>
    <w:rPr>
      <w:b/>
      <w:bCs/>
      <w:smallCaps/>
      <w:color w:val="0F4761" w:themeColor="accent1" w:themeShade="BF"/>
      <w:spacing w:val="5"/>
    </w:rPr>
  </w:style>
  <w:style w:type="paragraph" w:styleId="Revision">
    <w:name w:val="Revision"/>
    <w:hidden/>
    <w:uiPriority w:val="99"/>
    <w:semiHidden/>
    <w:rsid w:val="005F1302"/>
    <w:pPr>
      <w:spacing w:after="0" w:line="240" w:lineRule="auto"/>
    </w:pPr>
  </w:style>
  <w:style w:type="character" w:styleId="CommentReference">
    <w:name w:val="annotation reference"/>
    <w:basedOn w:val="DefaultParagraphFont"/>
    <w:uiPriority w:val="99"/>
    <w:semiHidden/>
    <w:unhideWhenUsed/>
    <w:rsid w:val="00BB173C"/>
    <w:rPr>
      <w:sz w:val="16"/>
      <w:szCs w:val="16"/>
    </w:rPr>
  </w:style>
  <w:style w:type="paragraph" w:styleId="CommentText">
    <w:name w:val="annotation text"/>
    <w:basedOn w:val="Normal"/>
    <w:link w:val="CommentTextChar"/>
    <w:uiPriority w:val="99"/>
    <w:unhideWhenUsed/>
    <w:rsid w:val="00BB173C"/>
    <w:pPr>
      <w:spacing w:line="240" w:lineRule="auto"/>
    </w:pPr>
    <w:rPr>
      <w:sz w:val="20"/>
      <w:szCs w:val="20"/>
    </w:rPr>
  </w:style>
  <w:style w:type="character" w:customStyle="1" w:styleId="CommentTextChar">
    <w:name w:val="Comment Text Char"/>
    <w:basedOn w:val="DefaultParagraphFont"/>
    <w:link w:val="CommentText"/>
    <w:uiPriority w:val="99"/>
    <w:rsid w:val="00BB173C"/>
    <w:rPr>
      <w:sz w:val="20"/>
      <w:szCs w:val="20"/>
    </w:rPr>
  </w:style>
  <w:style w:type="paragraph" w:styleId="CommentSubject">
    <w:name w:val="annotation subject"/>
    <w:basedOn w:val="CommentText"/>
    <w:next w:val="CommentText"/>
    <w:link w:val="CommentSubjectChar"/>
    <w:uiPriority w:val="99"/>
    <w:semiHidden/>
    <w:unhideWhenUsed/>
    <w:rsid w:val="00BB173C"/>
    <w:rPr>
      <w:b/>
      <w:bCs/>
    </w:rPr>
  </w:style>
  <w:style w:type="character" w:customStyle="1" w:styleId="CommentSubjectChar">
    <w:name w:val="Comment Subject Char"/>
    <w:basedOn w:val="CommentTextChar"/>
    <w:link w:val="CommentSubject"/>
    <w:uiPriority w:val="99"/>
    <w:semiHidden/>
    <w:rsid w:val="00BB173C"/>
    <w:rPr>
      <w:b/>
      <w:bCs/>
      <w:sz w:val="20"/>
      <w:szCs w:val="20"/>
    </w:rPr>
  </w:style>
  <w:style w:type="paragraph" w:styleId="Header">
    <w:name w:val="header"/>
    <w:basedOn w:val="Normal"/>
    <w:link w:val="HeaderChar"/>
    <w:uiPriority w:val="99"/>
    <w:unhideWhenUsed/>
    <w:rsid w:val="00036F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6FE1"/>
  </w:style>
  <w:style w:type="paragraph" w:styleId="Footer">
    <w:name w:val="footer"/>
    <w:basedOn w:val="Normal"/>
    <w:link w:val="FooterChar"/>
    <w:uiPriority w:val="99"/>
    <w:unhideWhenUsed/>
    <w:rsid w:val="00036F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6FE1"/>
  </w:style>
  <w:style w:type="character" w:customStyle="1" w:styleId="ListParagraphChar">
    <w:name w:val="List Paragraph Char"/>
    <w:aliases w:val="Bullet1 (level1) Char"/>
    <w:basedOn w:val="DefaultParagraphFont"/>
    <w:link w:val="ListParagraph"/>
    <w:uiPriority w:val="34"/>
    <w:rsid w:val="0089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2759">
      <w:bodyDiv w:val="1"/>
      <w:marLeft w:val="0"/>
      <w:marRight w:val="0"/>
      <w:marTop w:val="0"/>
      <w:marBottom w:val="0"/>
      <w:divBdr>
        <w:top w:val="none" w:sz="0" w:space="0" w:color="auto"/>
        <w:left w:val="none" w:sz="0" w:space="0" w:color="auto"/>
        <w:bottom w:val="none" w:sz="0" w:space="0" w:color="auto"/>
        <w:right w:val="none" w:sz="0" w:space="0" w:color="auto"/>
      </w:divBdr>
    </w:div>
    <w:div w:id="125038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4</Pages>
  <Words>9307</Words>
  <Characters>5306</Characters>
  <Application>Microsoft Office Word</Application>
  <DocSecurity>8</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Swedbank AB</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Bagdonienė</dc:creator>
  <cp:keywords/>
  <dc:description/>
  <cp:lastModifiedBy>Deimantė Bagdonienė</cp:lastModifiedBy>
  <cp:revision>8</cp:revision>
  <dcterms:created xsi:type="dcterms:W3CDTF">2026-02-25T13:03:00Z</dcterms:created>
  <dcterms:modified xsi:type="dcterms:W3CDTF">2026-02-26T10:23:00Z</dcterms:modified>
</cp:coreProperties>
</file>